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9C3DC" w14:textId="77777777" w:rsidR="002C658A" w:rsidRPr="00BD1075" w:rsidRDefault="002C658A" w:rsidP="009B1EC4">
      <w:pPr>
        <w:pStyle w:val="Titolo"/>
        <w:jc w:val="center"/>
        <w:rPr>
          <w:rStyle w:val="normaltextrun"/>
        </w:rPr>
      </w:pPr>
      <w:r w:rsidRPr="00BD1075">
        <w:rPr>
          <w:rStyle w:val="normaltextrun"/>
        </w:rPr>
        <w:t>TEMPLATE</w:t>
      </w:r>
    </w:p>
    <w:p w14:paraId="511BAD7B" w14:textId="3912FA9E" w:rsidR="002C658A" w:rsidRPr="007E1473" w:rsidRDefault="002C658A" w:rsidP="009B1EC4">
      <w:pPr>
        <w:pStyle w:val="Titolo"/>
        <w:jc w:val="center"/>
      </w:pPr>
      <w:r w:rsidRPr="007E1473">
        <w:rPr>
          <w:rStyle w:val="normaltextrun"/>
        </w:rPr>
        <w:t>DOCUMENTO DI PRESENTAZIONE DELL</w:t>
      </w:r>
      <w:r w:rsidR="00561284">
        <w:rPr>
          <w:rStyle w:val="normaltextrun"/>
        </w:rPr>
        <w:t xml:space="preserve">’OSPEDALE </w:t>
      </w:r>
      <w:r w:rsidRPr="007E1473">
        <w:rPr>
          <w:rStyle w:val="normaltextrun"/>
        </w:rPr>
        <w:t>DI COMUNITÀ «XX»</w:t>
      </w:r>
    </w:p>
    <w:p w14:paraId="2DDB2A5E" w14:textId="1AF46C04" w:rsidR="002C658A" w:rsidRDefault="002C658A" w:rsidP="002C658A">
      <w:pPr>
        <w:pStyle w:val="Sottotitolo"/>
        <w:rPr>
          <w:rStyle w:val="normaltextrun"/>
        </w:rPr>
      </w:pPr>
      <w:r w:rsidRPr="1B9ECEDE">
        <w:rPr>
          <w:rStyle w:val="normaltextrun"/>
        </w:rPr>
        <w:t>(Modello di riferimento conforme al DM 77/2022 e agli standard PNRR – Missione 6, Componente 1, Investimento 1.</w:t>
      </w:r>
      <w:r w:rsidR="00A53342" w:rsidRPr="1B9ECEDE">
        <w:rPr>
          <w:rStyle w:val="normaltextrun"/>
        </w:rPr>
        <w:t>3</w:t>
      </w:r>
      <w:r w:rsidRPr="1B9ECEDE">
        <w:rPr>
          <w:rStyle w:val="normaltextrun"/>
        </w:rPr>
        <w:t>)</w:t>
      </w:r>
    </w:p>
    <w:p w14:paraId="748D21EB" w14:textId="4E6E6351" w:rsidR="1B9ECEDE" w:rsidRDefault="1B9ECEDE" w:rsidP="1B9ECEDE"/>
    <w:p w14:paraId="7F0ED5BB" w14:textId="0ED3AE7B" w:rsidR="47C672AA" w:rsidRDefault="47C672AA" w:rsidP="1B9ECEDE">
      <w:pPr>
        <w:spacing w:line="276" w:lineRule="auto"/>
      </w:pPr>
      <w:r w:rsidRPr="1B9ECEDE">
        <w:rPr>
          <w:rFonts w:ascii="Aptos" w:eastAsia="Aptos" w:hAnsi="Aptos" w:cs="Aptos"/>
          <w:sz w:val="24"/>
          <w:szCs w:val="24"/>
        </w:rPr>
        <w:t>Il presente documento di indirizzo si compone delle seguenti sezioni:</w:t>
      </w:r>
    </w:p>
    <w:p w14:paraId="53246EEA" w14:textId="05D92C6D" w:rsidR="5612212A" w:rsidRDefault="5612212A" w:rsidP="1B9ECEDE">
      <w:pPr>
        <w:pStyle w:val="Titolo1"/>
        <w:numPr>
          <w:ilvl w:val="0"/>
          <w:numId w:val="1"/>
        </w:numPr>
        <w:spacing w:before="0" w:beforeAutospacing="0" w:after="0" w:afterAutospacing="0" w:line="276" w:lineRule="auto"/>
        <w:rPr>
          <w:rFonts w:ascii="Calibri" w:eastAsia="Calibri" w:hAnsi="Calibri" w:cs="Calibri"/>
          <w:b w:val="0"/>
          <w:bCs w:val="0"/>
          <w:color w:val="0F4761"/>
          <w:sz w:val="40"/>
          <w:szCs w:val="40"/>
        </w:rPr>
      </w:pPr>
      <w:r w:rsidRPr="1B9ECEDE">
        <w:rPr>
          <w:rFonts w:ascii="Calibri" w:eastAsia="Calibri" w:hAnsi="Calibri" w:cs="Calibri"/>
          <w:b w:val="0"/>
          <w:bCs w:val="0"/>
          <w:color w:val="0F4761"/>
          <w:sz w:val="40"/>
          <w:szCs w:val="40"/>
        </w:rPr>
        <w:t>Informazioni generali Ospedale di Comunità</w:t>
      </w:r>
    </w:p>
    <w:p w14:paraId="75B34041" w14:textId="7BD07F0D" w:rsidR="5612212A" w:rsidRDefault="5612212A" w:rsidP="1B9ECEDE">
      <w:pPr>
        <w:spacing w:line="276" w:lineRule="auto"/>
        <w:jc w:val="both"/>
      </w:pPr>
      <w:r w:rsidRPr="1B9ECEDE">
        <w:rPr>
          <w:rFonts w:ascii="Aptos" w:eastAsia="Aptos" w:hAnsi="Aptos" w:cs="Aptos"/>
          <w:sz w:val="24"/>
          <w:szCs w:val="24"/>
        </w:rPr>
        <w:t xml:space="preserve"> Riportare le indicazioni relative al progetto PNRR contenute nel Piano Operativo Regionale.</w:t>
      </w:r>
    </w:p>
    <w:p w14:paraId="14109C30" w14:textId="77777777" w:rsidR="002C658A" w:rsidRDefault="002C658A" w:rsidP="002C658A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3"/>
        <w:gridCol w:w="6829"/>
      </w:tblGrid>
      <w:tr w:rsidR="002C658A" w:rsidRPr="007E1473" w14:paraId="6C0F3D04" w14:textId="77777777" w:rsidTr="1B9ECEDE">
        <w:trPr>
          <w:trHeight w:val="300"/>
        </w:trPr>
        <w:tc>
          <w:tcPr>
            <w:tcW w:w="27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5C448B24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Denominazione della struttura</w:t>
            </w:r>
          </w:p>
        </w:tc>
        <w:tc>
          <w:tcPr>
            <w:tcW w:w="68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C9ADCA3" w14:textId="41AAAE5C" w:rsidR="002C658A" w:rsidRPr="007E1473" w:rsidRDefault="00C44F77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Ospedale</w:t>
            </w:r>
            <w:r w:rsidR="002C658A" w:rsidRPr="007E1473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di Comunità «XX»</w:t>
            </w:r>
            <w:r w:rsidR="002C658A" w:rsidRPr="007E147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2C658A" w:rsidRPr="007E1473" w14:paraId="458EB5B6" w14:textId="77777777" w:rsidTr="1B9ECEDE">
        <w:trPr>
          <w:trHeight w:val="300"/>
        </w:trPr>
        <w:tc>
          <w:tcPr>
            <w:tcW w:w="27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1FA4C08F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Sede </w:t>
            </w:r>
          </w:p>
        </w:tc>
        <w:tc>
          <w:tcPr>
            <w:tcW w:w="68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E7BFC67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Indirizzo completo</w:t>
            </w:r>
          </w:p>
        </w:tc>
      </w:tr>
      <w:tr w:rsidR="002C658A" w:rsidRPr="007E1473" w14:paraId="39791086" w14:textId="77777777" w:rsidTr="1B9ECEDE">
        <w:trPr>
          <w:trHeight w:val="300"/>
        </w:trPr>
        <w:tc>
          <w:tcPr>
            <w:tcW w:w="27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0EDDED19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CUP </w:t>
            </w:r>
          </w:p>
        </w:tc>
        <w:tc>
          <w:tcPr>
            <w:tcW w:w="68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2DD93B9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Codice </w:t>
            </w:r>
          </w:p>
        </w:tc>
      </w:tr>
      <w:tr w:rsidR="002C658A" w:rsidRPr="007E1473" w14:paraId="175F04D0" w14:textId="77777777" w:rsidTr="1B9ECEDE">
        <w:trPr>
          <w:trHeight w:val="300"/>
        </w:trPr>
        <w:tc>
          <w:tcPr>
            <w:tcW w:w="27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6801B923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Tipologia di intervento PNRR </w:t>
            </w:r>
          </w:p>
        </w:tc>
        <w:tc>
          <w:tcPr>
            <w:tcW w:w="68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25285559" w14:textId="0F356B32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Nuova costruzione</w:t>
            </w:r>
            <w:r w:rsidR="009566C7">
              <w:rPr>
                <w:rFonts w:ascii="Calibri" w:eastAsia="Times New Roman" w:hAnsi="Calibri" w:cs="Calibri"/>
                <w:lang w:eastAsia="it-IT"/>
              </w:rPr>
              <w:t>/Ristrutturazione (barrare)</w:t>
            </w:r>
            <w:r w:rsidRPr="007E147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2C658A" w:rsidRPr="007E1473" w14:paraId="27874001" w14:textId="77777777" w:rsidTr="1B9ECEDE">
        <w:trPr>
          <w:trHeight w:val="300"/>
        </w:trPr>
        <w:tc>
          <w:tcPr>
            <w:tcW w:w="27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33484BFF" w14:textId="37CB632F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Data di inizio funzionamento</w:t>
            </w:r>
            <w:r w:rsidR="00F97391">
              <w:rPr>
                <w:rFonts w:ascii="Calibri" w:eastAsia="Times New Roman" w:hAnsi="Calibri" w:cs="Calibri"/>
                <w:lang w:eastAsia="it-IT"/>
              </w:rPr>
              <w:t>*</w:t>
            </w:r>
            <w:r w:rsidRPr="007E1473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68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77984475" w14:textId="77777777" w:rsidR="002C658A" w:rsidRPr="007E1473" w:rsidRDefault="002C658A" w:rsidP="00075BB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E1473">
              <w:rPr>
                <w:rFonts w:ascii="Calibri" w:eastAsia="Times New Roman" w:hAnsi="Calibri" w:cs="Calibri"/>
                <w:lang w:eastAsia="it-IT"/>
              </w:rPr>
              <w:t>GG/MM/AAAA</w:t>
            </w:r>
            <w:r w:rsidRPr="007E1473">
              <w:rPr>
                <w:rFonts w:ascii="Calibri" w:eastAsia="Times New Roman" w:hAnsi="Calibri" w:cs="Calibri"/>
                <w:b/>
                <w:bCs/>
                <w:sz w:val="36"/>
                <w:szCs w:val="36"/>
                <w:lang w:eastAsia="it-IT"/>
              </w:rPr>
              <w:t> </w:t>
            </w:r>
            <w:r w:rsidRPr="007E1473">
              <w:rPr>
                <w:rFonts w:ascii="Calibri" w:eastAsia="Times New Roman" w:hAnsi="Calibri" w:cs="Calibri"/>
                <w:sz w:val="36"/>
                <w:szCs w:val="36"/>
                <w:lang w:eastAsia="it-IT"/>
              </w:rPr>
              <w:t> </w:t>
            </w:r>
          </w:p>
        </w:tc>
      </w:tr>
    </w:tbl>
    <w:p w14:paraId="79146953" w14:textId="2184C5F4" w:rsidR="00F97391" w:rsidRPr="0037231A" w:rsidRDefault="00F97391" w:rsidP="0037231A">
      <w:pPr>
        <w:spacing w:line="276" w:lineRule="auto"/>
        <w:rPr>
          <w:rFonts w:ascii="Calibri" w:eastAsia="Times New Roman" w:hAnsi="Calibri" w:cs="Calibri"/>
          <w:bCs/>
          <w:color w:val="0F4761"/>
          <w:kern w:val="2"/>
          <w:sz w:val="16"/>
          <w:szCs w:val="16"/>
          <w14:ligatures w14:val="standardContextual"/>
        </w:rPr>
      </w:pPr>
      <w:r w:rsidRPr="0037231A">
        <w:rPr>
          <w:rFonts w:ascii="Calibri" w:eastAsia="Times New Roman" w:hAnsi="Calibri" w:cs="Calibri"/>
          <w:bCs/>
          <w:color w:val="0F4761"/>
          <w:kern w:val="2"/>
          <w:sz w:val="16"/>
          <w:szCs w:val="16"/>
          <w14:ligatures w14:val="standardContextual"/>
        </w:rPr>
        <w:t>* da intendersi quale data di attivazione di tutti i servizi minimi previsti dal DM 77/2022</w:t>
      </w:r>
    </w:p>
    <w:p w14:paraId="5BE75367" w14:textId="0D1EFE74" w:rsidR="003C2581" w:rsidRPr="003C2581" w:rsidRDefault="003C2581" w:rsidP="003C2581">
      <w:pPr>
        <w:keepNext/>
        <w:keepLines/>
        <w:numPr>
          <w:ilvl w:val="0"/>
          <w:numId w:val="1"/>
        </w:numPr>
        <w:spacing w:before="360" w:after="80" w:line="278" w:lineRule="auto"/>
        <w:outlineLvl w:val="0"/>
        <w:rPr>
          <w:rFonts w:ascii="Calibri" w:eastAsia="Times New Roman" w:hAnsi="Calibri" w:cs="Calibri"/>
          <w:bCs/>
          <w:color w:val="0F4761"/>
          <w:kern w:val="2"/>
          <w:sz w:val="36"/>
          <w:szCs w:val="36"/>
          <w14:ligatures w14:val="standardContextual"/>
        </w:rPr>
      </w:pPr>
      <w:r w:rsidRPr="003C2581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I</w:t>
      </w:r>
      <w:r w:rsidRPr="003C2581">
        <w:rPr>
          <w:rFonts w:ascii="Calibri" w:eastAsia="Times New Roman" w:hAnsi="Calibri" w:cs="Calibri"/>
          <w:bCs/>
          <w:color w:val="0F4761"/>
          <w:kern w:val="2"/>
          <w:sz w:val="36"/>
          <w:szCs w:val="36"/>
          <w14:ligatures w14:val="standardContextual"/>
        </w:rPr>
        <w:t>ntroduzione</w:t>
      </w:r>
      <w:r w:rsidR="007B70FE">
        <w:rPr>
          <w:rFonts w:ascii="Calibri" w:eastAsia="Times New Roman" w:hAnsi="Calibri" w:cs="Calibri"/>
          <w:bCs/>
          <w:color w:val="0F4761"/>
          <w:kern w:val="2"/>
          <w:sz w:val="36"/>
          <w:szCs w:val="36"/>
          <w14:ligatures w14:val="standardContextual"/>
        </w:rPr>
        <w:t xml:space="preserve"> e servizi offerti</w:t>
      </w:r>
    </w:p>
    <w:p w14:paraId="5D9A910C" w14:textId="27EDB90C" w:rsidR="00E779B1" w:rsidRDefault="00E779B1" w:rsidP="00C10CEC">
      <w:pPr>
        <w:spacing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 w:rsidRPr="00E779B1">
        <w:rPr>
          <w:rFonts w:eastAsiaTheme="minorEastAsia"/>
          <w:sz w:val="24"/>
          <w:szCs w:val="24"/>
          <w:lang w:eastAsia="it-IT"/>
        </w:rPr>
        <w:t>Nella presente sezione devono essere esplicitati e descritti:</w:t>
      </w:r>
    </w:p>
    <w:p w14:paraId="3F0817E1" w14:textId="660B6124" w:rsidR="0068370B" w:rsidRDefault="0068370B" w:rsidP="029E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Scheda</w:t>
      </w:r>
      <w:r w:rsidR="000B4355">
        <w:rPr>
          <w:rFonts w:eastAsiaTheme="minorEastAsia"/>
          <w:sz w:val="24"/>
          <w:szCs w:val="24"/>
          <w:lang w:eastAsia="it-IT"/>
        </w:rPr>
        <w:t xml:space="preserve"> </w:t>
      </w:r>
      <w:r w:rsidR="00400743">
        <w:rPr>
          <w:rFonts w:eastAsiaTheme="minorEastAsia"/>
          <w:sz w:val="24"/>
          <w:szCs w:val="24"/>
          <w:lang w:eastAsia="it-IT"/>
        </w:rPr>
        <w:t>di progetto</w:t>
      </w:r>
    </w:p>
    <w:p w14:paraId="03A2B695" w14:textId="4D16B5E5" w:rsidR="00287F1E" w:rsidRPr="00287F1E" w:rsidRDefault="00287F1E" w:rsidP="029E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 w:rsidRPr="029E7700">
        <w:rPr>
          <w:rFonts w:eastAsiaTheme="minorEastAsia"/>
          <w:sz w:val="24"/>
          <w:szCs w:val="24"/>
          <w:lang w:eastAsia="it-IT"/>
        </w:rPr>
        <w:t xml:space="preserve">Obiettivi e mission </w:t>
      </w:r>
    </w:p>
    <w:p w14:paraId="1443302C" w14:textId="77777777" w:rsidR="00287F1E" w:rsidRPr="00287F1E" w:rsidRDefault="00287F1E" w:rsidP="029E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 w:rsidRPr="029E7700">
        <w:rPr>
          <w:rFonts w:eastAsiaTheme="minorEastAsia"/>
          <w:sz w:val="24"/>
          <w:szCs w:val="24"/>
          <w:lang w:eastAsia="it-IT"/>
        </w:rPr>
        <w:t>Riferimento normativo e collocazione nel sistema sanitario territoriale</w:t>
      </w:r>
    </w:p>
    <w:p w14:paraId="709BCABE" w14:textId="601AA2A2" w:rsidR="00287F1E" w:rsidRDefault="00287F1E" w:rsidP="029E770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 w:rsidRPr="029E7700">
        <w:rPr>
          <w:rFonts w:eastAsiaTheme="minorEastAsia"/>
          <w:sz w:val="24"/>
          <w:szCs w:val="24"/>
          <w:lang w:eastAsia="it-IT"/>
        </w:rPr>
        <w:t>Descrizione general</w:t>
      </w:r>
      <w:r w:rsidR="008D6B05">
        <w:rPr>
          <w:rFonts w:eastAsiaTheme="minorEastAsia"/>
          <w:sz w:val="24"/>
          <w:szCs w:val="24"/>
          <w:lang w:eastAsia="it-IT"/>
        </w:rPr>
        <w:t>e</w:t>
      </w:r>
      <w:r w:rsidRPr="029E7700">
        <w:rPr>
          <w:rFonts w:eastAsiaTheme="minorEastAsia"/>
          <w:sz w:val="24"/>
          <w:szCs w:val="24"/>
          <w:lang w:eastAsia="it-IT"/>
        </w:rPr>
        <w:t xml:space="preserve"> del bacino di utenza</w:t>
      </w:r>
    </w:p>
    <w:p w14:paraId="1A23A545" w14:textId="0103EDB2" w:rsidR="00AD3EA3" w:rsidRDefault="00D73F69" w:rsidP="00AB7D3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Theme="minorEastAsia"/>
          <w:sz w:val="24"/>
          <w:szCs w:val="24"/>
          <w:lang w:eastAsia="it-IT"/>
        </w:rPr>
      </w:pPr>
      <w:r w:rsidRPr="1B9ECEDE">
        <w:rPr>
          <w:rFonts w:eastAsiaTheme="minorEastAsia"/>
          <w:sz w:val="24"/>
          <w:szCs w:val="24"/>
          <w:lang w:eastAsia="it-IT"/>
        </w:rPr>
        <w:t>Descrizione della struttura</w:t>
      </w:r>
      <w:r w:rsidR="0026140D" w:rsidRPr="1B9ECEDE">
        <w:rPr>
          <w:rFonts w:eastAsiaTheme="minorEastAsia"/>
          <w:sz w:val="24"/>
          <w:szCs w:val="24"/>
          <w:lang w:eastAsia="it-IT"/>
        </w:rPr>
        <w:t xml:space="preserve"> </w:t>
      </w:r>
      <w:r w:rsidR="00221F83">
        <w:rPr>
          <w:rFonts w:eastAsiaTheme="minorEastAsia"/>
          <w:sz w:val="24"/>
          <w:szCs w:val="24"/>
          <w:lang w:eastAsia="it-IT"/>
        </w:rPr>
        <w:t xml:space="preserve">specificando </w:t>
      </w:r>
      <w:r w:rsidR="00DC3B2A">
        <w:rPr>
          <w:rFonts w:eastAsiaTheme="minorEastAsia"/>
          <w:sz w:val="24"/>
          <w:szCs w:val="24"/>
          <w:lang w:eastAsia="it-IT"/>
        </w:rPr>
        <w:t>collocazione (es. Case della Comunità, Ospedali</w:t>
      </w:r>
      <w:r w:rsidR="00F71888">
        <w:rPr>
          <w:rFonts w:eastAsiaTheme="minorEastAsia"/>
          <w:sz w:val="24"/>
          <w:szCs w:val="24"/>
          <w:lang w:eastAsia="it-IT"/>
        </w:rPr>
        <w:t>, altro)</w:t>
      </w:r>
      <w:r w:rsidR="00AD3EA3">
        <w:rPr>
          <w:rFonts w:eastAsiaTheme="minorEastAsia"/>
          <w:sz w:val="24"/>
          <w:szCs w:val="24"/>
          <w:lang w:eastAsia="it-IT"/>
        </w:rPr>
        <w:t xml:space="preserve"> e </w:t>
      </w:r>
      <w:r w:rsidR="00D514D7">
        <w:rPr>
          <w:rFonts w:eastAsiaTheme="minorEastAsia"/>
          <w:sz w:val="24"/>
          <w:szCs w:val="24"/>
          <w:lang w:eastAsia="it-IT"/>
        </w:rPr>
        <w:t>caratteristiche</w:t>
      </w:r>
      <w:r w:rsidR="00AD3EA3">
        <w:rPr>
          <w:rFonts w:eastAsiaTheme="minorEastAsia"/>
          <w:sz w:val="24"/>
          <w:szCs w:val="24"/>
          <w:lang w:eastAsia="it-IT"/>
        </w:rPr>
        <w:t xml:space="preserve"> generali</w:t>
      </w:r>
      <w:r w:rsidR="00DB0DB1">
        <w:rPr>
          <w:rFonts w:eastAsiaTheme="minorEastAsia"/>
          <w:sz w:val="24"/>
          <w:szCs w:val="24"/>
          <w:lang w:eastAsia="it-IT"/>
        </w:rPr>
        <w:t xml:space="preserve"> (</w:t>
      </w:r>
      <w:r w:rsidR="00DB0DB1" w:rsidRPr="00DB0DB1">
        <w:rPr>
          <w:rFonts w:eastAsiaTheme="minorEastAsia"/>
          <w:sz w:val="24"/>
          <w:szCs w:val="24"/>
          <w:lang w:eastAsia="it-IT"/>
        </w:rPr>
        <w:t>superficie, spazi presenti</w:t>
      </w:r>
      <w:r w:rsidR="00590699">
        <w:rPr>
          <w:rFonts w:eastAsiaTheme="minorEastAsia"/>
          <w:sz w:val="24"/>
          <w:szCs w:val="24"/>
          <w:lang w:eastAsia="it-IT"/>
        </w:rPr>
        <w:t>, posti letto</w:t>
      </w:r>
      <w:r w:rsidR="000235AE">
        <w:rPr>
          <w:rStyle w:val="Rimandonotaapidipagina"/>
          <w:rFonts w:eastAsiaTheme="minorEastAsia"/>
          <w:sz w:val="24"/>
          <w:szCs w:val="24"/>
          <w:lang w:eastAsia="it-IT"/>
        </w:rPr>
        <w:footnoteReference w:id="1"/>
      </w:r>
      <w:r w:rsidR="00590699">
        <w:rPr>
          <w:rFonts w:eastAsiaTheme="minorEastAsia"/>
          <w:sz w:val="24"/>
          <w:szCs w:val="24"/>
          <w:lang w:eastAsia="it-IT"/>
        </w:rPr>
        <w:t>,</w:t>
      </w:r>
      <w:r w:rsidR="00DB0DB1">
        <w:rPr>
          <w:rFonts w:eastAsiaTheme="minorEastAsia"/>
          <w:sz w:val="24"/>
          <w:szCs w:val="24"/>
          <w:lang w:eastAsia="it-IT"/>
        </w:rPr>
        <w:t xml:space="preserve"> ecc</w:t>
      </w:r>
      <w:r w:rsidR="005F33A5">
        <w:rPr>
          <w:rFonts w:eastAsiaTheme="minorEastAsia"/>
          <w:sz w:val="24"/>
          <w:szCs w:val="24"/>
          <w:lang w:eastAsia="it-IT"/>
        </w:rPr>
        <w:t>.</w:t>
      </w:r>
      <w:r w:rsidR="00DB0DB1">
        <w:rPr>
          <w:rFonts w:eastAsiaTheme="minorEastAsia"/>
          <w:sz w:val="24"/>
          <w:szCs w:val="24"/>
          <w:lang w:eastAsia="it-IT"/>
        </w:rPr>
        <w:t>)</w:t>
      </w:r>
    </w:p>
    <w:p w14:paraId="2F5987EB" w14:textId="19F9C74C" w:rsidR="00C67C53" w:rsidRPr="00AB7D3E" w:rsidRDefault="00C67C53" w:rsidP="00C67C53">
      <w:p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C67C53">
        <w:rPr>
          <w:rFonts w:eastAsiaTheme="minorEastAsia"/>
          <w:sz w:val="24"/>
          <w:szCs w:val="24"/>
          <w:lang w:eastAsia="it-IT"/>
        </w:rPr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23BDD529" w14:textId="120830E9" w:rsidR="00287F1E" w:rsidRPr="00AE6B16" w:rsidRDefault="00287F1E" w:rsidP="00AE6B16">
      <w:pPr>
        <w:pStyle w:val="Paragrafoelenco"/>
        <w:keepNext/>
        <w:keepLines/>
        <w:numPr>
          <w:ilvl w:val="0"/>
          <w:numId w:val="1"/>
        </w:numPr>
        <w:spacing w:before="360" w:after="80" w:line="278" w:lineRule="auto"/>
        <w:outlineLvl w:val="0"/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</w:pPr>
      <w:r w:rsidRPr="00AE6B16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lastRenderedPageBreak/>
        <w:t>Organizzazione</w:t>
      </w:r>
      <w:r w:rsidRPr="00AE6B16">
        <w:rPr>
          <w:rFonts w:eastAsiaTheme="minorEastAsia"/>
          <w:b/>
          <w:bCs/>
          <w:sz w:val="36"/>
          <w:szCs w:val="36"/>
          <w:lang w:eastAsia="it-IT"/>
        </w:rPr>
        <w:t xml:space="preserve"> </w:t>
      </w:r>
      <w:r w:rsidRPr="00AE6B16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del</w:t>
      </w:r>
      <w:r w:rsidRPr="00AE6B16">
        <w:rPr>
          <w:rFonts w:eastAsiaTheme="minorEastAsia"/>
          <w:b/>
          <w:bCs/>
          <w:sz w:val="36"/>
          <w:szCs w:val="36"/>
          <w:lang w:eastAsia="it-IT"/>
        </w:rPr>
        <w:t xml:space="preserve"> </w:t>
      </w:r>
      <w:r w:rsidRPr="00AE6B16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Personale</w:t>
      </w:r>
    </w:p>
    <w:p w14:paraId="74C33014" w14:textId="1737286F" w:rsidR="00247CC2" w:rsidRDefault="00247CC2" w:rsidP="00BC3ECD">
      <w:pPr>
        <w:jc w:val="both"/>
      </w:pPr>
      <w:r w:rsidRPr="00247CC2">
        <w:t xml:space="preserve">In questa sezione indicare e descrivere l’organizzazione dei professionisti </w:t>
      </w:r>
      <w:r w:rsidR="00E359D2">
        <w:t>secondo</w:t>
      </w:r>
      <w:r w:rsidRPr="00247CC2">
        <w:t xml:space="preserve"> </w:t>
      </w:r>
      <w:r>
        <w:t xml:space="preserve">gli </w:t>
      </w:r>
      <w:r w:rsidR="00EE02D7">
        <w:t xml:space="preserve">standard </w:t>
      </w:r>
      <w:r w:rsidR="00EE02D7" w:rsidRPr="00247CC2">
        <w:t>previsti</w:t>
      </w:r>
      <w:r w:rsidR="00EE02D7">
        <w:t xml:space="preserve"> dal DM77/2022</w:t>
      </w:r>
      <w:r w:rsidRPr="00247CC2">
        <w:t>, in funzione ai bisogni della popolazione e alle specificità del bacino di riferimento.</w:t>
      </w:r>
    </w:p>
    <w:p w14:paraId="49424B0D" w14:textId="154F1423" w:rsidR="00F2781C" w:rsidRDefault="00EE44F5" w:rsidP="00BC3ECD">
      <w:pPr>
        <w:jc w:val="both"/>
      </w:pPr>
      <w:r>
        <w:t>In particolare, elencare e descrivere:</w:t>
      </w:r>
    </w:p>
    <w:p w14:paraId="2B795F71" w14:textId="4D509F47" w:rsidR="00AB5805" w:rsidRPr="00590699" w:rsidRDefault="000E3E6A" w:rsidP="00BC3EC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590699">
        <w:rPr>
          <w:rFonts w:eastAsiaTheme="minorEastAsia"/>
          <w:sz w:val="24"/>
          <w:szCs w:val="24"/>
          <w:lang w:eastAsia="it-IT"/>
        </w:rPr>
        <w:t>Personale minimo OdC</w:t>
      </w:r>
      <w:r w:rsidR="00590699" w:rsidRPr="00590699">
        <w:rPr>
          <w:rFonts w:eastAsiaTheme="minorEastAsia"/>
          <w:sz w:val="24"/>
          <w:szCs w:val="24"/>
          <w:lang w:eastAsia="it-IT"/>
        </w:rPr>
        <w:t xml:space="preserve"> (</w:t>
      </w:r>
      <w:r w:rsidR="00590699">
        <w:rPr>
          <w:rFonts w:eastAsiaTheme="minorEastAsia"/>
          <w:sz w:val="24"/>
          <w:szCs w:val="24"/>
          <w:lang w:eastAsia="it-IT"/>
        </w:rPr>
        <w:t xml:space="preserve">considerando una struttura con 20 posti letto sono previsti </w:t>
      </w:r>
      <w:r w:rsidR="00590699" w:rsidRPr="00590699">
        <w:rPr>
          <w:rFonts w:eastAsiaTheme="minorEastAsia"/>
          <w:sz w:val="24"/>
          <w:szCs w:val="24"/>
          <w:lang w:eastAsia="it-IT"/>
        </w:rPr>
        <w:t>7-9 infermieri</w:t>
      </w:r>
      <w:r w:rsidR="00590699">
        <w:rPr>
          <w:rFonts w:eastAsiaTheme="minorEastAsia"/>
          <w:sz w:val="24"/>
          <w:szCs w:val="24"/>
          <w:lang w:eastAsia="it-IT"/>
        </w:rPr>
        <w:t xml:space="preserve">, </w:t>
      </w:r>
      <w:r w:rsidR="00590699" w:rsidRPr="00590699">
        <w:rPr>
          <w:rFonts w:eastAsiaTheme="minorEastAsia"/>
          <w:sz w:val="24"/>
          <w:szCs w:val="24"/>
          <w:lang w:eastAsia="it-IT"/>
        </w:rPr>
        <w:t>di cui 1 Coordinatore infermieristico, 4-6 Operatori Sociosanitari, 1-2 unità di altro personale sanitario con funzioni riabilitative e un Medico per 4,5 ore al giorno 6 giorni su 7</w:t>
      </w:r>
      <w:r w:rsidR="00434064">
        <w:rPr>
          <w:rStyle w:val="Rimandonotaapidipagina"/>
          <w:rFonts w:eastAsiaTheme="minorEastAsia"/>
          <w:sz w:val="24"/>
          <w:szCs w:val="24"/>
          <w:lang w:eastAsia="it-IT"/>
        </w:rPr>
        <w:footnoteReference w:id="2"/>
      </w:r>
      <w:r w:rsidR="00590699" w:rsidRPr="00590699">
        <w:rPr>
          <w:rFonts w:eastAsiaTheme="minorEastAsia"/>
          <w:sz w:val="24"/>
          <w:szCs w:val="24"/>
          <w:lang w:eastAsia="it-IT"/>
        </w:rPr>
        <w:t>)</w:t>
      </w:r>
      <w:r w:rsidR="00F2781C" w:rsidRPr="00590699">
        <w:rPr>
          <w:rFonts w:eastAsiaTheme="minorEastAsia"/>
          <w:sz w:val="24"/>
          <w:szCs w:val="24"/>
          <w:lang w:eastAsia="it-IT"/>
        </w:rPr>
        <w:t>;</w:t>
      </w:r>
    </w:p>
    <w:p w14:paraId="5EC3BE02" w14:textId="78F885DA" w:rsidR="00287F1E" w:rsidRPr="00E779B1" w:rsidRDefault="00590699" w:rsidP="00BC3EC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Organizzazione a</w:t>
      </w:r>
      <w:r w:rsidR="009A1794" w:rsidRPr="00E779B1">
        <w:rPr>
          <w:rFonts w:eastAsiaTheme="minorEastAsia"/>
          <w:sz w:val="24"/>
          <w:szCs w:val="24"/>
          <w:lang w:eastAsia="it-IT"/>
        </w:rPr>
        <w:t>ssistenza Infermieristica</w:t>
      </w:r>
      <w:r w:rsidR="00EE44F5" w:rsidRPr="00E779B1">
        <w:rPr>
          <w:rFonts w:eastAsiaTheme="minorEastAsia"/>
          <w:sz w:val="24"/>
          <w:szCs w:val="24"/>
          <w:lang w:eastAsia="it-IT"/>
        </w:rPr>
        <w:t>;</w:t>
      </w:r>
    </w:p>
    <w:p w14:paraId="3BE56E7C" w14:textId="7133E997" w:rsidR="00590699" w:rsidRDefault="00590699" w:rsidP="00BC3EC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Organizzazione a</w:t>
      </w:r>
      <w:r w:rsidR="00461141" w:rsidRPr="00E779B1">
        <w:rPr>
          <w:rFonts w:eastAsiaTheme="minorEastAsia"/>
          <w:sz w:val="24"/>
          <w:szCs w:val="24"/>
          <w:lang w:eastAsia="it-IT"/>
        </w:rPr>
        <w:t>ssistenza Medica</w:t>
      </w:r>
      <w:r>
        <w:rPr>
          <w:rFonts w:eastAsiaTheme="minorEastAsia"/>
          <w:sz w:val="24"/>
          <w:szCs w:val="24"/>
          <w:lang w:eastAsia="it-IT"/>
        </w:rPr>
        <w:t>;</w:t>
      </w:r>
    </w:p>
    <w:p w14:paraId="4110F416" w14:textId="6F95272F" w:rsidR="00590699" w:rsidRDefault="00590699" w:rsidP="00BC3EC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Organizzazione assistenza Riabilitativa;</w:t>
      </w:r>
    </w:p>
    <w:p w14:paraId="15F3B8A1" w14:textId="645DE02F" w:rsidR="005A5CF5" w:rsidRPr="00590699" w:rsidRDefault="00590699" w:rsidP="00BC3ECD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E779B1">
        <w:rPr>
          <w:rFonts w:eastAsiaTheme="minorEastAsia"/>
          <w:sz w:val="24"/>
          <w:szCs w:val="24"/>
          <w:lang w:eastAsia="it-IT"/>
        </w:rPr>
        <w:t>Operatività</w:t>
      </w:r>
      <w:r>
        <w:rPr>
          <w:rFonts w:eastAsiaTheme="minorEastAsia"/>
          <w:sz w:val="24"/>
          <w:szCs w:val="24"/>
          <w:lang w:eastAsia="it-IT"/>
        </w:rPr>
        <w:t xml:space="preserve"> della struttura e organizzazione dei servizi erogati.</w:t>
      </w:r>
    </w:p>
    <w:p w14:paraId="60BB6A0B" w14:textId="38F3A92C" w:rsidR="00700F88" w:rsidRDefault="00700F88" w:rsidP="00BC3ECD">
      <w:p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700F88">
        <w:rPr>
          <w:rFonts w:eastAsiaTheme="minorEastAsia"/>
          <w:sz w:val="24"/>
          <w:szCs w:val="24"/>
          <w:lang w:eastAsia="it-IT"/>
        </w:rPr>
        <w:t>Esplicitare e descrivere le attività erogate e la relativa turnistica</w:t>
      </w:r>
      <w:r w:rsidR="00590699">
        <w:rPr>
          <w:rFonts w:eastAsiaTheme="minorEastAsia"/>
          <w:sz w:val="24"/>
          <w:szCs w:val="24"/>
          <w:lang w:eastAsia="it-IT"/>
        </w:rPr>
        <w:t xml:space="preserve"> di tutte le tipologie di personale presenti nell’OdC</w:t>
      </w:r>
      <w:r w:rsidR="00690FBE">
        <w:rPr>
          <w:rFonts w:eastAsiaTheme="minorEastAsia"/>
          <w:sz w:val="24"/>
          <w:szCs w:val="24"/>
          <w:lang w:eastAsia="it-IT"/>
        </w:rPr>
        <w:t>.</w:t>
      </w:r>
    </w:p>
    <w:p w14:paraId="015B1484" w14:textId="0556DED9" w:rsidR="00DD626C" w:rsidRDefault="00DD626C" w:rsidP="00BC3ECD">
      <w:pPr>
        <w:spacing w:before="100" w:beforeAutospacing="1" w:after="0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C67C53">
        <w:rPr>
          <w:rFonts w:eastAsiaTheme="minorEastAsia"/>
          <w:sz w:val="24"/>
          <w:szCs w:val="24"/>
          <w:lang w:eastAsia="it-IT"/>
        </w:rPr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6C235B8D" w14:textId="77777777" w:rsidR="00C10CEC" w:rsidRDefault="00C10CEC" w:rsidP="00BC3ECD">
      <w:pPr>
        <w:spacing w:after="0" w:line="240" w:lineRule="auto"/>
        <w:jc w:val="both"/>
        <w:rPr>
          <w:rFonts w:eastAsiaTheme="minorEastAsia"/>
          <w:sz w:val="24"/>
          <w:szCs w:val="24"/>
          <w:lang w:eastAsia="it-IT"/>
        </w:rPr>
      </w:pPr>
    </w:p>
    <w:p w14:paraId="05B4F7BD" w14:textId="5285AB92" w:rsidR="00BE1B16" w:rsidRPr="00003C80" w:rsidRDefault="00003C80" w:rsidP="00BC3ECD">
      <w:pPr>
        <w:pStyle w:val="Paragrafoelenco"/>
        <w:keepNext/>
        <w:keepLines/>
        <w:numPr>
          <w:ilvl w:val="0"/>
          <w:numId w:val="1"/>
        </w:numPr>
        <w:spacing w:before="120" w:after="80" w:line="278" w:lineRule="auto"/>
        <w:ind w:left="714" w:hanging="357"/>
        <w:jc w:val="both"/>
        <w:outlineLvl w:val="0"/>
        <w:rPr>
          <w:rFonts w:eastAsiaTheme="minorEastAsia"/>
          <w:sz w:val="24"/>
          <w:szCs w:val="24"/>
          <w:lang w:eastAsia="it-IT"/>
        </w:rPr>
      </w:pPr>
      <w:r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 xml:space="preserve">Definizione </w:t>
      </w:r>
      <w:r w:rsidRPr="00315AC6">
        <w:rPr>
          <w:rFonts w:ascii="Calibri" w:eastAsia="Times New Roman" w:hAnsi="Calibri" w:cs="Calibri"/>
          <w:bCs/>
          <w:color w:val="1F3864" w:themeColor="accent5" w:themeShade="80"/>
          <w:kern w:val="2"/>
          <w:sz w:val="40"/>
          <w:szCs w:val="36"/>
          <w14:ligatures w14:val="standardContextual"/>
        </w:rPr>
        <w:t>Macro</w:t>
      </w:r>
      <w:r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-Aree</w:t>
      </w:r>
    </w:p>
    <w:p w14:paraId="5D98497C" w14:textId="77777777" w:rsidR="00BE1B16" w:rsidRDefault="00BE1B16" w:rsidP="00BC3ECD">
      <w:pPr>
        <w:jc w:val="both"/>
      </w:pPr>
      <w:r>
        <w:t xml:space="preserve">In questa sezione fare riferimento alla suddivisione per macro-aree come previsto nel Documento di Indirizzo per il meta-progetto dell’Ospedale di Comunità di </w:t>
      </w:r>
      <w:proofErr w:type="spellStart"/>
      <w:r>
        <w:t>Age.na.s</w:t>
      </w:r>
      <w:proofErr w:type="spellEnd"/>
      <w:r>
        <w:t xml:space="preserve"> 2022 con eventuale inserzione di relativa planimetria con macro-aree evidenziate.</w:t>
      </w:r>
    </w:p>
    <w:p w14:paraId="317731EC" w14:textId="48FEF304" w:rsidR="00030B33" w:rsidRDefault="00030B33" w:rsidP="00BC3ECD">
      <w:pPr>
        <w:pStyle w:val="Paragrafoelenco"/>
        <w:numPr>
          <w:ilvl w:val="0"/>
          <w:numId w:val="26"/>
        </w:numPr>
        <w:jc w:val="both"/>
      </w:pPr>
      <w:r>
        <w:t>Macro-Area degenza</w:t>
      </w:r>
      <w:r w:rsidR="00095669">
        <w:t>: descrivere i servizi di natura sanitaria quali degenze, ambulatori e aree per la riabilitazione</w:t>
      </w:r>
    </w:p>
    <w:p w14:paraId="6FD51BCC" w14:textId="68FB604A" w:rsidR="00BE1B16" w:rsidRDefault="00095669" w:rsidP="00BC3ECD">
      <w:pPr>
        <w:pStyle w:val="Paragrafoelenco"/>
        <w:numPr>
          <w:ilvl w:val="0"/>
          <w:numId w:val="26"/>
        </w:numPr>
        <w:jc w:val="both"/>
      </w:pPr>
      <w:r>
        <w:t xml:space="preserve">Macro-Area generali e logistici: descrivere le funzioni non sanitarie che permettono il </w:t>
      </w:r>
      <w:r w:rsidR="004938EF">
        <w:t>funzionamento</w:t>
      </w:r>
      <w:r>
        <w:t xml:space="preserve"> della struttura (servizi di accoglienza per gli utenti, </w:t>
      </w:r>
      <w:r w:rsidR="004938EF">
        <w:t>spogliatoi, aree relax, magazzini, depositi, locali tecnici)</w:t>
      </w:r>
    </w:p>
    <w:p w14:paraId="3AF3F607" w14:textId="77777777" w:rsidR="00C10CEC" w:rsidRPr="00C10CEC" w:rsidRDefault="00C10CEC" w:rsidP="00BC3ECD">
      <w:pPr>
        <w:pStyle w:val="Paragrafoelenco"/>
        <w:spacing w:before="100" w:beforeAutospacing="1" w:after="100" w:afterAutospacing="1" w:line="240" w:lineRule="auto"/>
        <w:jc w:val="both"/>
        <w:outlineLvl w:val="1"/>
        <w:rPr>
          <w:rFonts w:eastAsiaTheme="minorEastAsia"/>
          <w:b/>
          <w:bCs/>
          <w:sz w:val="36"/>
          <w:szCs w:val="36"/>
          <w:lang w:eastAsia="it-IT"/>
        </w:rPr>
      </w:pPr>
    </w:p>
    <w:p w14:paraId="3B2CDE21" w14:textId="32106B5F" w:rsidR="002D31CB" w:rsidRPr="002D31CB" w:rsidRDefault="002D31CB" w:rsidP="00BC3ECD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1"/>
        <w:rPr>
          <w:rFonts w:eastAsiaTheme="minorEastAsia"/>
          <w:b/>
          <w:bCs/>
          <w:sz w:val="36"/>
          <w:szCs w:val="36"/>
          <w:lang w:eastAsia="it-IT"/>
        </w:rPr>
      </w:pPr>
      <w:r w:rsidRPr="002D31CB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Modello organizzativo</w:t>
      </w:r>
    </w:p>
    <w:p w14:paraId="32BD1ADB" w14:textId="480D347A" w:rsidR="00A015BE" w:rsidRDefault="00B62436" w:rsidP="00BC3ECD">
      <w:p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B62436">
        <w:rPr>
          <w:rFonts w:eastAsiaTheme="minorEastAsia"/>
          <w:sz w:val="24"/>
          <w:szCs w:val="24"/>
          <w:lang w:eastAsia="it-IT"/>
        </w:rPr>
        <w:lastRenderedPageBreak/>
        <w:t xml:space="preserve">In questa sezione </w:t>
      </w:r>
      <w:r>
        <w:rPr>
          <w:rFonts w:eastAsiaTheme="minorEastAsia"/>
          <w:sz w:val="24"/>
          <w:szCs w:val="24"/>
          <w:lang w:eastAsia="it-IT"/>
        </w:rPr>
        <w:t xml:space="preserve">descrivere </w:t>
      </w:r>
      <w:r w:rsidRPr="00B62436">
        <w:rPr>
          <w:rFonts w:eastAsiaTheme="minorEastAsia"/>
          <w:sz w:val="24"/>
          <w:szCs w:val="24"/>
          <w:lang w:eastAsia="it-IT"/>
        </w:rPr>
        <w:t>i principali elementi che caratterizzano il modello organizzativo dell’OdC, in conformità con la normativa nazionale e regionale di riferimento (cfr. Documenti collegati).</w:t>
      </w:r>
      <w:r w:rsidR="00A25DD4">
        <w:rPr>
          <w:rFonts w:eastAsiaTheme="minorEastAsia"/>
          <w:sz w:val="24"/>
          <w:szCs w:val="24"/>
          <w:lang w:eastAsia="it-IT"/>
        </w:rPr>
        <w:t xml:space="preserve"> In particolare:</w:t>
      </w:r>
    </w:p>
    <w:p w14:paraId="435263D1" w14:textId="6875267E" w:rsidR="002D31CB" w:rsidRDefault="002D31CB" w:rsidP="00BC3ECD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Criteri di eleggibilità e di esclusione</w:t>
      </w:r>
      <w:r w:rsidR="002A1735">
        <w:rPr>
          <w:rFonts w:eastAsiaTheme="minorEastAsia"/>
          <w:sz w:val="24"/>
          <w:szCs w:val="24"/>
          <w:lang w:eastAsia="it-IT"/>
        </w:rPr>
        <w:t xml:space="preserve"> dei pazienti</w:t>
      </w:r>
    </w:p>
    <w:p w14:paraId="4ACC1BDF" w14:textId="77777777" w:rsidR="002D31CB" w:rsidRDefault="002D31CB" w:rsidP="00BC3ECD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Gestione degli ingressi in OdC</w:t>
      </w:r>
    </w:p>
    <w:p w14:paraId="135616C7" w14:textId="6002C47C" w:rsidR="002D31CB" w:rsidRDefault="002D31CB" w:rsidP="00BC3ECD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 xml:space="preserve">Obiettivi del ricovero e </w:t>
      </w:r>
      <w:r w:rsidR="00547E88">
        <w:rPr>
          <w:rFonts w:eastAsiaTheme="minorEastAsia"/>
          <w:sz w:val="24"/>
          <w:szCs w:val="24"/>
          <w:lang w:eastAsia="it-IT"/>
        </w:rPr>
        <w:t xml:space="preserve">modalità di </w:t>
      </w:r>
      <w:r>
        <w:rPr>
          <w:rFonts w:eastAsiaTheme="minorEastAsia"/>
          <w:sz w:val="24"/>
          <w:szCs w:val="24"/>
          <w:lang w:eastAsia="it-IT"/>
        </w:rPr>
        <w:t>stesura PAI</w:t>
      </w:r>
    </w:p>
    <w:p w14:paraId="68B47ED2" w14:textId="21C8BC2A" w:rsidR="002D31CB" w:rsidRDefault="002D31CB" w:rsidP="00BC3ECD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Gestione del ricovero e attivazione delle risorse necessarie</w:t>
      </w:r>
      <w:r w:rsidR="00B9215F">
        <w:rPr>
          <w:rFonts w:eastAsiaTheme="minorEastAsia"/>
          <w:sz w:val="24"/>
          <w:szCs w:val="24"/>
          <w:lang w:eastAsia="it-IT"/>
        </w:rPr>
        <w:t xml:space="preserve"> per rispondere ai bisogni specifici de</w:t>
      </w:r>
      <w:r w:rsidR="008E7CC2">
        <w:rPr>
          <w:rFonts w:eastAsiaTheme="minorEastAsia"/>
          <w:sz w:val="24"/>
          <w:szCs w:val="24"/>
          <w:lang w:eastAsia="it-IT"/>
        </w:rPr>
        <w:t>i pazienti</w:t>
      </w:r>
    </w:p>
    <w:p w14:paraId="5D059B8A" w14:textId="25796289" w:rsidR="002D31CB" w:rsidRDefault="002D31CB" w:rsidP="00BC3ECD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Gestione delle Dimissioni</w:t>
      </w:r>
    </w:p>
    <w:p w14:paraId="420F83A6" w14:textId="79EAECA1" w:rsidR="00960B17" w:rsidRDefault="00BE2113" w:rsidP="00BC3ECD">
      <w:p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BE2113">
        <w:rPr>
          <w:rFonts w:eastAsiaTheme="minorEastAsia"/>
          <w:sz w:val="24"/>
          <w:szCs w:val="24"/>
          <w:lang w:eastAsia="it-IT"/>
        </w:rPr>
        <w:t>Allegare eventualmente le procedure disponibili e altri documenti significativi.</w:t>
      </w:r>
    </w:p>
    <w:p w14:paraId="24B6FC78" w14:textId="6D77D710" w:rsidR="00DD626C" w:rsidRPr="002D31CB" w:rsidRDefault="00DD626C" w:rsidP="00BC3ECD">
      <w:p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C67C53">
        <w:rPr>
          <w:rFonts w:eastAsiaTheme="minorEastAsia"/>
          <w:sz w:val="24"/>
          <w:szCs w:val="24"/>
          <w:lang w:eastAsia="it-IT"/>
        </w:rPr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p w14:paraId="1B9E3F74" w14:textId="2AF6E6EB" w:rsidR="00287F1E" w:rsidRPr="00AA1896" w:rsidRDefault="00BE0A29" w:rsidP="00BC3ECD">
      <w:pPr>
        <w:pStyle w:val="Paragrafoelenco"/>
        <w:keepNext/>
        <w:keepLines/>
        <w:numPr>
          <w:ilvl w:val="0"/>
          <w:numId w:val="1"/>
        </w:numPr>
        <w:spacing w:before="360" w:after="80" w:line="278" w:lineRule="auto"/>
        <w:jc w:val="both"/>
        <w:outlineLvl w:val="0"/>
        <w:rPr>
          <w:rFonts w:eastAsiaTheme="minorEastAsia"/>
          <w:b/>
          <w:bCs/>
          <w:sz w:val="36"/>
          <w:szCs w:val="36"/>
          <w:lang w:eastAsia="it-IT"/>
        </w:rPr>
      </w:pPr>
      <w:r w:rsidRPr="00AA1896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Raccolta delle informazioni e monitoraggio delle attività</w:t>
      </w:r>
    </w:p>
    <w:p w14:paraId="3C8FBA48" w14:textId="77777777" w:rsidR="002F3A91" w:rsidRDefault="00A90BFF" w:rsidP="00BC3ECD">
      <w:pPr>
        <w:spacing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A90BFF">
        <w:rPr>
          <w:rFonts w:eastAsiaTheme="minorEastAsia"/>
          <w:sz w:val="24"/>
          <w:szCs w:val="24"/>
          <w:lang w:eastAsia="it-IT"/>
        </w:rPr>
        <w:t>I</w:t>
      </w:r>
      <w:r>
        <w:rPr>
          <w:rFonts w:eastAsiaTheme="minorEastAsia"/>
          <w:sz w:val="24"/>
          <w:szCs w:val="24"/>
          <w:lang w:eastAsia="it-IT"/>
        </w:rPr>
        <w:t xml:space="preserve">n questa sezione </w:t>
      </w:r>
      <w:r w:rsidR="00D321F3">
        <w:rPr>
          <w:rFonts w:eastAsiaTheme="minorEastAsia"/>
          <w:sz w:val="24"/>
          <w:szCs w:val="24"/>
          <w:lang w:eastAsia="it-IT"/>
        </w:rPr>
        <w:t>inserire informazioni relative alla gestione della documentazione clinico-assistenziale</w:t>
      </w:r>
      <w:r w:rsidR="00631931">
        <w:rPr>
          <w:rFonts w:eastAsiaTheme="minorEastAsia"/>
          <w:sz w:val="24"/>
          <w:szCs w:val="24"/>
          <w:lang w:eastAsia="it-IT"/>
        </w:rPr>
        <w:t>, con particolare riferimento a</w:t>
      </w:r>
      <w:r w:rsidR="002F3A91">
        <w:rPr>
          <w:rFonts w:eastAsiaTheme="minorEastAsia"/>
          <w:sz w:val="24"/>
          <w:szCs w:val="24"/>
          <w:lang w:eastAsia="it-IT"/>
        </w:rPr>
        <w:t xml:space="preserve">: </w:t>
      </w:r>
    </w:p>
    <w:p w14:paraId="656AB0ED" w14:textId="3DA316A5" w:rsidR="002F3A91" w:rsidRDefault="002F3A91" w:rsidP="00BC3ECD">
      <w:pPr>
        <w:pStyle w:val="Paragrafoelenco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Modalità di raccolta</w:t>
      </w:r>
      <w:r w:rsidR="00A90BFF" w:rsidRPr="002F3A91">
        <w:rPr>
          <w:rFonts w:eastAsiaTheme="minorEastAsia"/>
          <w:sz w:val="24"/>
          <w:szCs w:val="24"/>
          <w:lang w:eastAsia="it-IT"/>
        </w:rPr>
        <w:t xml:space="preserve"> delle informazioni sanitarie per i rispettivi ambiti di competenza</w:t>
      </w:r>
    </w:p>
    <w:p w14:paraId="455FF2AB" w14:textId="169A3CD9" w:rsidR="00625ED7" w:rsidRDefault="002F3A91" w:rsidP="00BC3ECD">
      <w:pPr>
        <w:pStyle w:val="Paragrafoelenco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 xml:space="preserve">Tipologia di </w:t>
      </w:r>
      <w:r w:rsidR="00A90BFF" w:rsidRPr="002F3A91">
        <w:rPr>
          <w:rFonts w:eastAsiaTheme="minorEastAsia"/>
          <w:sz w:val="24"/>
          <w:szCs w:val="24"/>
          <w:lang w:eastAsia="it-IT"/>
        </w:rPr>
        <w:t xml:space="preserve">cartella clinico-assistenziale </w:t>
      </w:r>
      <w:r>
        <w:rPr>
          <w:rFonts w:eastAsiaTheme="minorEastAsia"/>
          <w:sz w:val="24"/>
          <w:szCs w:val="24"/>
          <w:lang w:eastAsia="it-IT"/>
        </w:rPr>
        <w:t>utilizzata</w:t>
      </w:r>
      <w:r w:rsidR="00625ED7">
        <w:rPr>
          <w:rFonts w:eastAsiaTheme="minorEastAsia"/>
          <w:sz w:val="24"/>
          <w:szCs w:val="24"/>
          <w:lang w:eastAsia="it-IT"/>
        </w:rPr>
        <w:t xml:space="preserve"> e</w:t>
      </w:r>
      <w:r w:rsidR="00A61A32">
        <w:rPr>
          <w:rFonts w:eastAsiaTheme="minorEastAsia"/>
          <w:sz w:val="24"/>
          <w:szCs w:val="24"/>
          <w:lang w:eastAsia="it-IT"/>
        </w:rPr>
        <w:t>d eventuali</w:t>
      </w:r>
      <w:r w:rsidR="00625ED7">
        <w:rPr>
          <w:rFonts w:eastAsiaTheme="minorEastAsia"/>
          <w:sz w:val="24"/>
          <w:szCs w:val="24"/>
          <w:lang w:eastAsia="it-IT"/>
        </w:rPr>
        <w:t xml:space="preserve"> integrazioni con </w:t>
      </w:r>
      <w:r w:rsidR="00130E0B">
        <w:rPr>
          <w:rFonts w:eastAsiaTheme="minorEastAsia"/>
          <w:sz w:val="24"/>
          <w:szCs w:val="24"/>
          <w:lang w:eastAsia="it-IT"/>
        </w:rPr>
        <w:t>applicativi Aziendali</w:t>
      </w:r>
      <w:r w:rsidR="00B6305C">
        <w:rPr>
          <w:rFonts w:eastAsiaTheme="minorEastAsia"/>
          <w:sz w:val="24"/>
          <w:szCs w:val="24"/>
          <w:lang w:eastAsia="it-IT"/>
        </w:rPr>
        <w:t xml:space="preserve"> e regionali (es. Telemedicina</w:t>
      </w:r>
    </w:p>
    <w:p w14:paraId="63C2D443" w14:textId="5CD80703" w:rsidR="00661C19" w:rsidRDefault="006E6E9E" w:rsidP="00BC3ECD">
      <w:pPr>
        <w:pStyle w:val="Paragrafoelenco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Modalità di chiusura della cartella e conservazione della documentazione</w:t>
      </w:r>
    </w:p>
    <w:p w14:paraId="68248D0B" w14:textId="44625826" w:rsidR="00130E0B" w:rsidRDefault="00130E0B" w:rsidP="00BC3ECD">
      <w:pPr>
        <w:pStyle w:val="Paragrafoelenco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t>Mo</w:t>
      </w:r>
      <w:r w:rsidR="00217586">
        <w:rPr>
          <w:rFonts w:eastAsiaTheme="minorEastAsia"/>
          <w:sz w:val="24"/>
          <w:szCs w:val="24"/>
          <w:lang w:eastAsia="it-IT"/>
        </w:rPr>
        <w:t>dalit</w:t>
      </w:r>
      <w:r w:rsidR="003762AD">
        <w:rPr>
          <w:rFonts w:eastAsiaTheme="minorEastAsia"/>
          <w:sz w:val="24"/>
          <w:szCs w:val="24"/>
          <w:lang w:eastAsia="it-IT"/>
        </w:rPr>
        <w:t>à di monitoraggio</w:t>
      </w:r>
      <w:r w:rsidR="004E5232">
        <w:rPr>
          <w:rFonts w:eastAsiaTheme="minorEastAsia"/>
          <w:sz w:val="24"/>
          <w:szCs w:val="24"/>
          <w:lang w:eastAsia="it-IT"/>
        </w:rPr>
        <w:t>,</w:t>
      </w:r>
      <w:r w:rsidR="003762AD">
        <w:rPr>
          <w:rFonts w:eastAsiaTheme="minorEastAsia"/>
          <w:sz w:val="24"/>
          <w:szCs w:val="24"/>
          <w:lang w:eastAsia="it-IT"/>
        </w:rPr>
        <w:t xml:space="preserve"> rendicontazione delle attività</w:t>
      </w:r>
      <w:r w:rsidR="00DE3D33">
        <w:rPr>
          <w:rFonts w:eastAsiaTheme="minorEastAsia"/>
          <w:sz w:val="24"/>
          <w:szCs w:val="24"/>
          <w:lang w:eastAsia="it-IT"/>
        </w:rPr>
        <w:t>, alimentazione del Flusso Regionale</w:t>
      </w:r>
      <w:r w:rsidR="00590699">
        <w:rPr>
          <w:rFonts w:eastAsiaTheme="minorEastAsia"/>
          <w:sz w:val="24"/>
          <w:szCs w:val="24"/>
          <w:lang w:eastAsia="it-IT"/>
        </w:rPr>
        <w:t>.</w:t>
      </w:r>
    </w:p>
    <w:p w14:paraId="0B95ADEF" w14:textId="77777777" w:rsidR="004E5232" w:rsidRDefault="004E5232" w:rsidP="00BC3ECD">
      <w:pPr>
        <w:pStyle w:val="Paragrafoelenco"/>
        <w:spacing w:before="100" w:beforeAutospacing="1" w:after="100" w:afterAutospacing="1" w:line="240" w:lineRule="auto"/>
        <w:ind w:left="780"/>
        <w:jc w:val="both"/>
        <w:rPr>
          <w:rFonts w:eastAsiaTheme="minorEastAsia"/>
          <w:sz w:val="24"/>
          <w:szCs w:val="24"/>
          <w:lang w:eastAsia="it-IT"/>
        </w:rPr>
      </w:pPr>
    </w:p>
    <w:p w14:paraId="541D2BDD" w14:textId="2EDC09A1" w:rsidR="00287F1E" w:rsidRPr="00333928" w:rsidRDefault="00287F1E" w:rsidP="00BC3ECD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jc w:val="both"/>
        <w:outlineLvl w:val="1"/>
        <w:rPr>
          <w:rFonts w:eastAsiaTheme="minorEastAsia"/>
          <w:b/>
          <w:bCs/>
          <w:sz w:val="36"/>
          <w:szCs w:val="36"/>
          <w:lang w:eastAsia="it-IT"/>
        </w:rPr>
      </w:pPr>
      <w:r w:rsidRPr="00333928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 xml:space="preserve">Integrazione </w:t>
      </w:r>
      <w:r w:rsidR="008D55A3" w:rsidRPr="00333928">
        <w:rPr>
          <w:rFonts w:ascii="Calibri" w:eastAsia="Times New Roman" w:hAnsi="Calibri" w:cs="Calibri"/>
          <w:bCs/>
          <w:color w:val="0F4761"/>
          <w:kern w:val="2"/>
          <w:sz w:val="40"/>
          <w:szCs w:val="36"/>
          <w14:ligatures w14:val="standardContextual"/>
        </w:rPr>
        <w:t>con altri Servizi</w:t>
      </w:r>
    </w:p>
    <w:p w14:paraId="49008F8B" w14:textId="77777777" w:rsidR="00FE36CA" w:rsidRDefault="00D331E5" w:rsidP="00BC3ECD">
      <w:pPr>
        <w:spacing w:before="120" w:after="120"/>
        <w:jc w:val="both"/>
        <w:rPr>
          <w:rFonts w:eastAsiaTheme="minorEastAsia"/>
          <w:sz w:val="24"/>
          <w:szCs w:val="24"/>
          <w:lang w:eastAsia="it-IT"/>
        </w:rPr>
      </w:pPr>
      <w:r w:rsidRPr="00D331E5">
        <w:rPr>
          <w:rFonts w:eastAsiaTheme="minorEastAsia"/>
          <w:sz w:val="24"/>
          <w:szCs w:val="24"/>
          <w:lang w:eastAsia="it-IT"/>
        </w:rPr>
        <w:t>L’Ospedale di Comunità, pur mantenendo un’autonomia funzionale nella gestione dei propri processi assistenziali, opera in stretta e costante integrazione con gli altri servizi sanitari del territorio, al fine di garantire la continuità delle cure e la tempestività degli interventi</w:t>
      </w:r>
      <w:r>
        <w:rPr>
          <w:rFonts w:eastAsiaTheme="minorEastAsia"/>
          <w:sz w:val="24"/>
          <w:szCs w:val="24"/>
          <w:lang w:eastAsia="it-IT"/>
        </w:rPr>
        <w:t xml:space="preserve">. </w:t>
      </w:r>
    </w:p>
    <w:p w14:paraId="1C5EF246" w14:textId="1B7DED2D" w:rsidR="00562033" w:rsidRPr="00562033" w:rsidRDefault="00562033" w:rsidP="00BC3ECD">
      <w:pPr>
        <w:spacing w:before="120" w:after="120"/>
        <w:jc w:val="both"/>
        <w:rPr>
          <w:rFonts w:eastAsiaTheme="minorEastAsia"/>
          <w:sz w:val="24"/>
          <w:szCs w:val="24"/>
          <w:lang w:eastAsia="it-IT"/>
        </w:rPr>
      </w:pPr>
      <w:r w:rsidRPr="00562033">
        <w:rPr>
          <w:rFonts w:eastAsiaTheme="minorEastAsia"/>
          <w:sz w:val="24"/>
          <w:szCs w:val="24"/>
          <w:lang w:eastAsia="it-IT"/>
        </w:rPr>
        <w:t>In questa sezione descrivere le modalità di collegamento operativo e tecnologico con:</w:t>
      </w:r>
    </w:p>
    <w:p w14:paraId="4B2030EE" w14:textId="24B7DBC2" w:rsidR="0000659C" w:rsidRPr="0000659C" w:rsidRDefault="0000659C" w:rsidP="0000659C">
      <w:pPr>
        <w:pStyle w:val="Paragrafoelenco"/>
        <w:numPr>
          <w:ilvl w:val="0"/>
          <w:numId w:val="29"/>
        </w:numPr>
        <w:rPr>
          <w:rFonts w:eastAsiaTheme="minorEastAsia"/>
          <w:sz w:val="24"/>
          <w:szCs w:val="24"/>
          <w:lang w:eastAsia="it-IT"/>
        </w:rPr>
      </w:pPr>
      <w:r w:rsidRPr="0000659C">
        <w:rPr>
          <w:rFonts w:eastAsiaTheme="minorEastAsia"/>
          <w:sz w:val="24"/>
          <w:szCs w:val="24"/>
          <w:lang w:eastAsia="it-IT"/>
        </w:rPr>
        <w:t>Collegamento con la/e COT</w:t>
      </w:r>
    </w:p>
    <w:p w14:paraId="5D785E9C" w14:textId="3EAB426D" w:rsidR="30438B34" w:rsidRPr="00E2170E" w:rsidRDefault="008619B8" w:rsidP="00BC3ECD">
      <w:pPr>
        <w:pStyle w:val="Paragrafoelenco"/>
        <w:numPr>
          <w:ilvl w:val="0"/>
          <w:numId w:val="29"/>
        </w:numPr>
        <w:spacing w:beforeAutospacing="1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E2170E">
        <w:rPr>
          <w:rFonts w:eastAsiaTheme="minorEastAsia"/>
          <w:sz w:val="24"/>
          <w:szCs w:val="24"/>
          <w:lang w:eastAsia="it-IT"/>
        </w:rPr>
        <w:t>Rete di Cure Intermedie e COT</w:t>
      </w:r>
      <w:r w:rsidR="00AB110A">
        <w:rPr>
          <w:rFonts w:eastAsiaTheme="minorEastAsia"/>
          <w:sz w:val="24"/>
          <w:szCs w:val="24"/>
          <w:lang w:eastAsia="it-IT"/>
        </w:rPr>
        <w:t xml:space="preserve"> (</w:t>
      </w:r>
      <w:r w:rsidR="00D309FE">
        <w:rPr>
          <w:rFonts w:eastAsiaTheme="minorEastAsia"/>
          <w:sz w:val="24"/>
          <w:szCs w:val="24"/>
          <w:lang w:eastAsia="it-IT"/>
        </w:rPr>
        <w:t xml:space="preserve">descrivere o allegare le </w:t>
      </w:r>
      <w:r w:rsidR="00D309FE" w:rsidRPr="00D309FE">
        <w:rPr>
          <w:rFonts w:eastAsiaTheme="minorEastAsia"/>
          <w:sz w:val="24"/>
          <w:szCs w:val="24"/>
          <w:lang w:eastAsia="it-IT"/>
        </w:rPr>
        <w:t>procedure aziendali che definiscono i criteri di accesso, le modalità di trasferimento e il raccordo tra le diverse strutture di degenza a bassa intensità</w:t>
      </w:r>
      <w:r w:rsidR="00D309FE">
        <w:rPr>
          <w:rFonts w:eastAsiaTheme="minorEastAsia"/>
          <w:sz w:val="24"/>
          <w:szCs w:val="24"/>
          <w:lang w:eastAsia="it-IT"/>
        </w:rPr>
        <w:t>)</w:t>
      </w:r>
    </w:p>
    <w:p w14:paraId="5E8E0573" w14:textId="25B94E7C" w:rsidR="008619B8" w:rsidRPr="00E2170E" w:rsidRDefault="008619B8" w:rsidP="00BC3ECD">
      <w:pPr>
        <w:pStyle w:val="Paragrafoelenco"/>
        <w:numPr>
          <w:ilvl w:val="0"/>
          <w:numId w:val="29"/>
        </w:numPr>
        <w:spacing w:beforeAutospacing="1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E2170E">
        <w:rPr>
          <w:rFonts w:eastAsiaTheme="minorEastAsia"/>
          <w:sz w:val="24"/>
          <w:szCs w:val="24"/>
          <w:lang w:eastAsia="it-IT"/>
        </w:rPr>
        <w:t>Specialistica ambulatoriale</w:t>
      </w:r>
      <w:r w:rsidR="006D71AC">
        <w:rPr>
          <w:rFonts w:eastAsiaTheme="minorEastAsia"/>
          <w:sz w:val="24"/>
          <w:szCs w:val="24"/>
          <w:lang w:eastAsia="it-IT"/>
        </w:rPr>
        <w:t xml:space="preserve"> (</w:t>
      </w:r>
      <w:r w:rsidR="002E0782">
        <w:rPr>
          <w:rFonts w:eastAsiaTheme="minorEastAsia"/>
          <w:sz w:val="24"/>
          <w:szCs w:val="24"/>
          <w:lang w:eastAsia="it-IT"/>
        </w:rPr>
        <w:t xml:space="preserve">descrivere i percorsi condivisi </w:t>
      </w:r>
      <w:r w:rsidR="008F3C5F">
        <w:rPr>
          <w:rFonts w:eastAsiaTheme="minorEastAsia"/>
          <w:sz w:val="24"/>
          <w:szCs w:val="24"/>
          <w:lang w:eastAsia="it-IT"/>
        </w:rPr>
        <w:t xml:space="preserve">per la gestione di specifiche tipologie di pazienti, con la possibilità di accessi </w:t>
      </w:r>
      <w:r w:rsidR="006314CC">
        <w:rPr>
          <w:rFonts w:eastAsiaTheme="minorEastAsia"/>
          <w:sz w:val="24"/>
          <w:szCs w:val="24"/>
          <w:lang w:eastAsia="it-IT"/>
        </w:rPr>
        <w:t>specialistici</w:t>
      </w:r>
      <w:r w:rsidR="008F3C5F">
        <w:rPr>
          <w:rFonts w:eastAsiaTheme="minorEastAsia"/>
          <w:sz w:val="24"/>
          <w:szCs w:val="24"/>
          <w:lang w:eastAsia="it-IT"/>
        </w:rPr>
        <w:t xml:space="preserve"> in </w:t>
      </w:r>
      <w:r w:rsidR="006314CC">
        <w:rPr>
          <w:rFonts w:eastAsiaTheme="minorEastAsia"/>
          <w:sz w:val="24"/>
          <w:szCs w:val="24"/>
          <w:lang w:eastAsia="it-IT"/>
        </w:rPr>
        <w:t>presenza o in collegamento)</w:t>
      </w:r>
    </w:p>
    <w:p w14:paraId="603CF67E" w14:textId="506064AB" w:rsidR="008619B8" w:rsidRDefault="008619B8" w:rsidP="00BC3ECD">
      <w:pPr>
        <w:pStyle w:val="Paragrafoelenco"/>
        <w:numPr>
          <w:ilvl w:val="0"/>
          <w:numId w:val="29"/>
        </w:numPr>
        <w:spacing w:beforeAutospacing="1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E2170E">
        <w:rPr>
          <w:rFonts w:eastAsiaTheme="minorEastAsia"/>
          <w:sz w:val="24"/>
          <w:szCs w:val="24"/>
          <w:lang w:eastAsia="it-IT"/>
        </w:rPr>
        <w:t>Cure Domic</w:t>
      </w:r>
      <w:r w:rsidR="004F4498" w:rsidRPr="00E2170E">
        <w:rPr>
          <w:rFonts w:eastAsiaTheme="minorEastAsia"/>
          <w:sz w:val="24"/>
          <w:szCs w:val="24"/>
          <w:lang w:eastAsia="it-IT"/>
        </w:rPr>
        <w:t>i</w:t>
      </w:r>
      <w:r w:rsidRPr="00E2170E">
        <w:rPr>
          <w:rFonts w:eastAsiaTheme="minorEastAsia"/>
          <w:sz w:val="24"/>
          <w:szCs w:val="24"/>
          <w:lang w:eastAsia="it-IT"/>
        </w:rPr>
        <w:t>liari</w:t>
      </w:r>
      <w:r w:rsidR="00973EF7">
        <w:rPr>
          <w:rFonts w:eastAsiaTheme="minorEastAsia"/>
          <w:sz w:val="24"/>
          <w:szCs w:val="24"/>
          <w:lang w:eastAsia="it-IT"/>
        </w:rPr>
        <w:t xml:space="preserve"> </w:t>
      </w:r>
      <w:r w:rsidR="00121810">
        <w:rPr>
          <w:rFonts w:eastAsiaTheme="minorEastAsia"/>
          <w:sz w:val="24"/>
          <w:szCs w:val="24"/>
          <w:lang w:eastAsia="it-IT"/>
        </w:rPr>
        <w:t xml:space="preserve">(descrivere o allegare le </w:t>
      </w:r>
      <w:r w:rsidR="00121810" w:rsidRPr="00D309FE">
        <w:rPr>
          <w:rFonts w:eastAsiaTheme="minorEastAsia"/>
          <w:sz w:val="24"/>
          <w:szCs w:val="24"/>
          <w:lang w:eastAsia="it-IT"/>
        </w:rPr>
        <w:t xml:space="preserve">procedure aziendali che definiscono </w:t>
      </w:r>
      <w:r w:rsidR="00121810">
        <w:rPr>
          <w:rFonts w:eastAsiaTheme="minorEastAsia"/>
          <w:sz w:val="24"/>
          <w:szCs w:val="24"/>
          <w:lang w:eastAsia="it-IT"/>
        </w:rPr>
        <w:t>le modalità di dimissione protetta</w:t>
      </w:r>
      <w:r w:rsidR="00121810" w:rsidRPr="00D309FE">
        <w:rPr>
          <w:rFonts w:eastAsiaTheme="minorEastAsia"/>
          <w:sz w:val="24"/>
          <w:szCs w:val="24"/>
          <w:lang w:eastAsia="it-IT"/>
        </w:rPr>
        <w:t>,</w:t>
      </w:r>
      <w:r w:rsidR="00D35173">
        <w:rPr>
          <w:rFonts w:eastAsiaTheme="minorEastAsia"/>
          <w:sz w:val="24"/>
          <w:szCs w:val="24"/>
          <w:lang w:eastAsia="it-IT"/>
        </w:rPr>
        <w:t xml:space="preserve"> la trasmissione delle informazioni</w:t>
      </w:r>
      <w:r w:rsidR="00121810" w:rsidRPr="00D309FE">
        <w:rPr>
          <w:rFonts w:eastAsiaTheme="minorEastAsia"/>
          <w:sz w:val="24"/>
          <w:szCs w:val="24"/>
          <w:lang w:eastAsia="it-IT"/>
        </w:rPr>
        <w:t xml:space="preserve"> e il raccordo </w:t>
      </w:r>
      <w:r w:rsidR="00FF143E" w:rsidRPr="00FF143E">
        <w:rPr>
          <w:rFonts w:eastAsiaTheme="minorEastAsia"/>
          <w:sz w:val="24"/>
          <w:szCs w:val="24"/>
          <w:lang w:eastAsia="it-IT"/>
        </w:rPr>
        <w:t>informativo tra i professionisti coinvolti, assicurando la continuità assistenziale tra setting e la tempestiva presa in carico.</w:t>
      </w:r>
      <w:r w:rsidR="00FF143E">
        <w:rPr>
          <w:rFonts w:eastAsiaTheme="minorEastAsia"/>
          <w:sz w:val="24"/>
          <w:szCs w:val="24"/>
          <w:lang w:eastAsia="it-IT"/>
        </w:rPr>
        <w:t>)</w:t>
      </w:r>
    </w:p>
    <w:p w14:paraId="33DCE1A6" w14:textId="52D91E75" w:rsidR="00ED3B86" w:rsidRPr="00121810" w:rsidRDefault="00ED3B86" w:rsidP="00BC3ECD">
      <w:pPr>
        <w:pStyle w:val="Paragrafoelenco"/>
        <w:numPr>
          <w:ilvl w:val="0"/>
          <w:numId w:val="29"/>
        </w:numPr>
        <w:spacing w:beforeAutospacing="1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>
        <w:rPr>
          <w:rFonts w:eastAsiaTheme="minorEastAsia"/>
          <w:sz w:val="24"/>
          <w:szCs w:val="24"/>
          <w:lang w:eastAsia="it-IT"/>
        </w:rPr>
        <w:lastRenderedPageBreak/>
        <w:t>Rete Locale di Cure Palliative</w:t>
      </w:r>
      <w:r w:rsidR="00FF143E">
        <w:rPr>
          <w:rFonts w:eastAsiaTheme="minorEastAsia"/>
          <w:sz w:val="24"/>
          <w:szCs w:val="24"/>
          <w:lang w:eastAsia="it-IT"/>
        </w:rPr>
        <w:t xml:space="preserve"> (descrivere o allegare le </w:t>
      </w:r>
      <w:r w:rsidR="00FF143E" w:rsidRPr="00D309FE">
        <w:rPr>
          <w:rFonts w:eastAsiaTheme="minorEastAsia"/>
          <w:sz w:val="24"/>
          <w:szCs w:val="24"/>
          <w:lang w:eastAsia="it-IT"/>
        </w:rPr>
        <w:t xml:space="preserve">procedure aziendali che definiscono </w:t>
      </w:r>
      <w:r w:rsidR="00FF143E">
        <w:rPr>
          <w:rFonts w:eastAsiaTheme="minorEastAsia"/>
          <w:sz w:val="24"/>
          <w:szCs w:val="24"/>
          <w:lang w:eastAsia="it-IT"/>
        </w:rPr>
        <w:t>le modalità di dimissione protetta</w:t>
      </w:r>
      <w:r w:rsidR="00FF143E" w:rsidRPr="00D309FE">
        <w:rPr>
          <w:rFonts w:eastAsiaTheme="minorEastAsia"/>
          <w:sz w:val="24"/>
          <w:szCs w:val="24"/>
          <w:lang w:eastAsia="it-IT"/>
        </w:rPr>
        <w:t>,</w:t>
      </w:r>
      <w:r w:rsidR="00FF143E">
        <w:rPr>
          <w:rFonts w:eastAsiaTheme="minorEastAsia"/>
          <w:sz w:val="24"/>
          <w:szCs w:val="24"/>
          <w:lang w:eastAsia="it-IT"/>
        </w:rPr>
        <w:t xml:space="preserve"> la trasmissione delle informazioni</w:t>
      </w:r>
      <w:r w:rsidR="00FF143E" w:rsidRPr="00D309FE">
        <w:rPr>
          <w:rFonts w:eastAsiaTheme="minorEastAsia"/>
          <w:sz w:val="24"/>
          <w:szCs w:val="24"/>
          <w:lang w:eastAsia="it-IT"/>
        </w:rPr>
        <w:t xml:space="preserve"> e il raccordo </w:t>
      </w:r>
      <w:r w:rsidR="00FF143E" w:rsidRPr="00FF143E">
        <w:rPr>
          <w:rFonts w:eastAsiaTheme="minorEastAsia"/>
          <w:sz w:val="24"/>
          <w:szCs w:val="24"/>
          <w:lang w:eastAsia="it-IT"/>
        </w:rPr>
        <w:t>informativo tra i professionisti coinvolti, assicurando la continuità assistenziale tra setting e la tempestiva presa in carico</w:t>
      </w:r>
      <w:r w:rsidR="00FF143E">
        <w:rPr>
          <w:rFonts w:eastAsiaTheme="minorEastAsia"/>
          <w:sz w:val="24"/>
          <w:szCs w:val="24"/>
          <w:lang w:eastAsia="it-IT"/>
        </w:rPr>
        <w:t>)</w:t>
      </w:r>
      <w:bookmarkStart w:id="0" w:name="_GoBack"/>
      <w:bookmarkEnd w:id="0"/>
    </w:p>
    <w:p w14:paraId="25A78FE2" w14:textId="532879E5" w:rsidR="008619B8" w:rsidRDefault="008619B8" w:rsidP="00BC3ECD">
      <w:pPr>
        <w:pStyle w:val="Paragrafoelenco"/>
        <w:numPr>
          <w:ilvl w:val="0"/>
          <w:numId w:val="29"/>
        </w:numPr>
        <w:spacing w:beforeAutospacing="1" w:afterAutospacing="1" w:line="240" w:lineRule="auto"/>
        <w:jc w:val="both"/>
        <w:rPr>
          <w:rFonts w:eastAsiaTheme="minorEastAsia"/>
          <w:sz w:val="24"/>
          <w:szCs w:val="24"/>
          <w:lang w:eastAsia="it-IT"/>
        </w:rPr>
      </w:pPr>
      <w:r w:rsidRPr="00E2170E">
        <w:rPr>
          <w:rFonts w:eastAsiaTheme="minorEastAsia"/>
          <w:sz w:val="24"/>
          <w:szCs w:val="24"/>
          <w:lang w:eastAsia="it-IT"/>
        </w:rPr>
        <w:t>Rete emergenza-urgenza</w:t>
      </w:r>
      <w:r w:rsidR="00FF143E">
        <w:rPr>
          <w:rFonts w:eastAsiaTheme="minorEastAsia"/>
          <w:sz w:val="24"/>
          <w:szCs w:val="24"/>
          <w:lang w:eastAsia="it-IT"/>
        </w:rPr>
        <w:t xml:space="preserve"> (descrivere o allegare le </w:t>
      </w:r>
      <w:r w:rsidR="00FF143E" w:rsidRPr="00D309FE">
        <w:rPr>
          <w:rFonts w:eastAsiaTheme="minorEastAsia"/>
          <w:sz w:val="24"/>
          <w:szCs w:val="24"/>
          <w:lang w:eastAsia="it-IT"/>
        </w:rPr>
        <w:t xml:space="preserve">procedure aziendali </w:t>
      </w:r>
      <w:r w:rsidR="00FF143E">
        <w:rPr>
          <w:rFonts w:eastAsiaTheme="minorEastAsia"/>
          <w:sz w:val="24"/>
          <w:szCs w:val="24"/>
          <w:lang w:eastAsia="it-IT"/>
        </w:rPr>
        <w:t>relative</w:t>
      </w:r>
      <w:r w:rsidR="004E1E84">
        <w:rPr>
          <w:rFonts w:eastAsiaTheme="minorEastAsia"/>
          <w:sz w:val="24"/>
          <w:szCs w:val="24"/>
          <w:lang w:eastAsia="it-IT"/>
        </w:rPr>
        <w:t xml:space="preserve"> al</w:t>
      </w:r>
      <w:r w:rsidR="004E1E84" w:rsidRPr="004E1E84">
        <w:rPr>
          <w:rFonts w:eastAsiaTheme="minorEastAsia"/>
          <w:sz w:val="24"/>
          <w:szCs w:val="24"/>
          <w:lang w:eastAsia="it-IT"/>
        </w:rPr>
        <w:t>l’integrazione con la rete dell’emergenza urgenza territoriale</w:t>
      </w:r>
      <w:r w:rsidR="0000659C">
        <w:rPr>
          <w:rFonts w:eastAsiaTheme="minorEastAsia"/>
          <w:sz w:val="24"/>
          <w:szCs w:val="24"/>
          <w:lang w:eastAsia="it-IT"/>
        </w:rPr>
        <w:t>)</w:t>
      </w:r>
    </w:p>
    <w:p w14:paraId="47A05E64" w14:textId="6DBFEA59" w:rsidR="008B5338" w:rsidRPr="008B5338" w:rsidRDefault="00DD626C" w:rsidP="00BC3ECD">
      <w:pPr>
        <w:spacing w:before="100" w:beforeAutospacing="1" w:after="100" w:afterAutospacing="1" w:line="240" w:lineRule="auto"/>
        <w:jc w:val="both"/>
        <w:rPr>
          <w:rFonts w:eastAsiaTheme="minorEastAsia"/>
        </w:rPr>
      </w:pPr>
      <w:r w:rsidRPr="00DD626C">
        <w:rPr>
          <w:rFonts w:eastAsiaTheme="minorEastAsia"/>
          <w:sz w:val="24"/>
          <w:szCs w:val="24"/>
          <w:lang w:eastAsia="it-IT"/>
        </w:rPr>
        <w:t>Richiamare i provvedimenti regionali (es. DGR) di definizione delle caratteristiche del modello assistenziale che la Regione \ Provincia Autonoma ha adottato per il proprio territorio, coerentemente alla programmazione degli interventi del CIS, in considerazione del progressivo adempimento delle disposizioni di cui al DM 77/2022.</w:t>
      </w:r>
    </w:p>
    <w:sectPr w:rsidR="008B5338" w:rsidRPr="008B53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FA0D8" w14:textId="77777777" w:rsidR="00F01881" w:rsidRDefault="00F01881" w:rsidP="00983991">
      <w:pPr>
        <w:spacing w:after="0" w:line="240" w:lineRule="auto"/>
      </w:pPr>
      <w:r>
        <w:separator/>
      </w:r>
    </w:p>
  </w:endnote>
  <w:endnote w:type="continuationSeparator" w:id="0">
    <w:p w14:paraId="5B19970F" w14:textId="77777777" w:rsidR="00F01881" w:rsidRDefault="00F01881" w:rsidP="0098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FDB18" w14:textId="77777777" w:rsidR="00983991" w:rsidRDefault="009839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C65C9" w14:textId="77777777" w:rsidR="00983991" w:rsidRDefault="00983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43AB9" w14:textId="77777777" w:rsidR="00983991" w:rsidRDefault="009839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916AD" w14:textId="77777777" w:rsidR="00F01881" w:rsidRDefault="00F01881" w:rsidP="00983991">
      <w:pPr>
        <w:spacing w:after="0" w:line="240" w:lineRule="auto"/>
      </w:pPr>
      <w:r>
        <w:separator/>
      </w:r>
    </w:p>
  </w:footnote>
  <w:footnote w:type="continuationSeparator" w:id="0">
    <w:p w14:paraId="4A77F299" w14:textId="77777777" w:rsidR="00F01881" w:rsidRDefault="00F01881" w:rsidP="00983991">
      <w:pPr>
        <w:spacing w:after="0" w:line="240" w:lineRule="auto"/>
      </w:pPr>
      <w:r>
        <w:continuationSeparator/>
      </w:r>
    </w:p>
  </w:footnote>
  <w:footnote w:id="1">
    <w:p w14:paraId="2C6A528E" w14:textId="3C72FC09" w:rsidR="000235AE" w:rsidRPr="00BC3ECD" w:rsidRDefault="000235AE" w:rsidP="00BC3ECD">
      <w:pPr>
        <w:pStyle w:val="Testonotaapidipagina"/>
        <w:jc w:val="both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BC3ECD">
        <w:rPr>
          <w:i/>
        </w:rPr>
        <w:t>Indicare il rispetto del modello organizzativo, con evidenza del rispetto dello standard dei posti letto;</w:t>
      </w:r>
    </w:p>
    <w:p w14:paraId="37D0031F" w14:textId="2F5154B7" w:rsidR="000235AE" w:rsidRDefault="000235AE" w:rsidP="00BC3ECD">
      <w:pPr>
        <w:pStyle w:val="Testonotaapidipagina"/>
        <w:jc w:val="both"/>
      </w:pPr>
      <w:r w:rsidRPr="00BC3ECD">
        <w:rPr>
          <w:i/>
        </w:rPr>
        <w:t xml:space="preserve"> qualora il numero sia &lt;15 posti letto attivi </w:t>
      </w:r>
      <w:r w:rsidR="00191125" w:rsidRPr="00BC3ECD">
        <w:rPr>
          <w:i/>
        </w:rPr>
        <w:t>dare evidenza</w:t>
      </w:r>
      <w:r w:rsidRPr="00BC3ECD">
        <w:rPr>
          <w:i/>
        </w:rPr>
        <w:t xml:space="preserve"> </w:t>
      </w:r>
      <w:r w:rsidR="00191125" w:rsidRPr="00BC3ECD">
        <w:rPr>
          <w:i/>
        </w:rPr>
        <w:t>del</w:t>
      </w:r>
      <w:r w:rsidRPr="00BC3ECD">
        <w:rPr>
          <w:i/>
        </w:rPr>
        <w:t>la programmazione regionale a garanzia del rispetto della proporzione di 20pl ogni 100.000 abitanti.</w:t>
      </w:r>
    </w:p>
  </w:footnote>
  <w:footnote w:id="2">
    <w:p w14:paraId="2EE3C09F" w14:textId="6C5D08EF" w:rsidR="00434064" w:rsidRPr="00BC3ECD" w:rsidRDefault="00434064" w:rsidP="00BC3ECD">
      <w:pPr>
        <w:pStyle w:val="Testonotaapidipagina"/>
        <w:jc w:val="both"/>
        <w:rPr>
          <w:i/>
        </w:rPr>
      </w:pPr>
      <w:r>
        <w:rPr>
          <w:rStyle w:val="Rimandonotaapidipagina"/>
        </w:rPr>
        <w:footnoteRef/>
      </w:r>
      <w:r>
        <w:t xml:space="preserve"> </w:t>
      </w:r>
      <w:r w:rsidRPr="00BC3ECD">
        <w:rPr>
          <w:i/>
        </w:rPr>
        <w:t>In caso di collocazione della struttura all’interno di poli ospedalieri o di edifici socio</w:t>
      </w:r>
      <w:r w:rsidRPr="00BC3ECD">
        <w:rPr>
          <w:rFonts w:ascii="Cambria Math" w:hAnsi="Cambria Math" w:cs="Cambria Math"/>
          <w:i/>
        </w:rPr>
        <w:t>‑</w:t>
      </w:r>
      <w:r w:rsidRPr="00BC3ECD">
        <w:rPr>
          <w:i/>
        </w:rPr>
        <w:t>sanitari gi</w:t>
      </w:r>
      <w:r w:rsidRPr="00BC3ECD">
        <w:rPr>
          <w:rFonts w:ascii="Calibri" w:hAnsi="Calibri" w:cs="Calibri"/>
          <w:i/>
        </w:rPr>
        <w:t>à</w:t>
      </w:r>
      <w:r w:rsidRPr="00BC3ECD">
        <w:rPr>
          <w:i/>
        </w:rPr>
        <w:t xml:space="preserve"> operativi (ad esempio un padiglione ospedaliero o un piano di un ospedale monoblocco) con soluzioni organizzative integrate, </w:t>
      </w:r>
      <w:r w:rsidRPr="00BC3ECD">
        <w:rPr>
          <w:rFonts w:ascii="Calibri" w:hAnsi="Calibri" w:cs="Calibri"/>
          <w:i/>
        </w:rPr>
        <w:t>è</w:t>
      </w:r>
      <w:r w:rsidRPr="00BC3ECD">
        <w:rPr>
          <w:i/>
        </w:rPr>
        <w:t xml:space="preserve"> necessario specificare nella relazione del modello organizzativo le modalit</w:t>
      </w:r>
      <w:r w:rsidRPr="00BC3ECD">
        <w:rPr>
          <w:rFonts w:ascii="Calibri" w:hAnsi="Calibri" w:cs="Calibri"/>
          <w:i/>
        </w:rPr>
        <w:t>à</w:t>
      </w:r>
      <w:r w:rsidRPr="00BC3ECD">
        <w:rPr>
          <w:i/>
        </w:rPr>
        <w:t xml:space="preserve"> di erogazione dell</w:t>
      </w:r>
      <w:r w:rsidRPr="00BC3ECD">
        <w:rPr>
          <w:rFonts w:ascii="Calibri" w:hAnsi="Calibri" w:cs="Calibri"/>
          <w:i/>
        </w:rPr>
        <w:t>’</w:t>
      </w:r>
      <w:r w:rsidRPr="00BC3ECD">
        <w:rPr>
          <w:i/>
        </w:rPr>
        <w:t>assistenza.</w:t>
      </w:r>
      <w:r w:rsidR="00BC3ECD">
        <w:rPr>
          <w:i/>
        </w:rPr>
        <w:t xml:space="preserve"> </w:t>
      </w:r>
      <w:r w:rsidRPr="00BC3ECD">
        <w:rPr>
          <w:i/>
        </w:rPr>
        <w:t xml:space="preserve">In particolare, occorre descrivere come verranno garantite l’intensità assistenziale e la continuità delle cure, fermo restando il rispetto degli standard previsti dal DM 77/2022  - 7-9 infermieri (di cui 1 Coordinatore infermieristico), 4-6 Operatori Sociosanitari, 1-2 unità di altro personale sanitario con funzioni riabilitative e un Medico -da dimostrare attraverso le turnazioni previste per le finalità dell'Ospedale di Continuità. </w:t>
      </w:r>
    </w:p>
    <w:p w14:paraId="28FB552A" w14:textId="7F6BF7C0" w:rsidR="00434064" w:rsidRDefault="00434064" w:rsidP="00BC3ECD">
      <w:pPr>
        <w:pStyle w:val="Testonotaapidipagina"/>
        <w:jc w:val="both"/>
      </w:pPr>
      <w:r w:rsidRPr="00BC3ECD">
        <w:rPr>
          <w:i/>
        </w:rPr>
        <w:t xml:space="preserve">Negli </w:t>
      </w:r>
      <w:proofErr w:type="spellStart"/>
      <w:r w:rsidRPr="00BC3ECD">
        <w:rPr>
          <w:i/>
        </w:rPr>
        <w:t>OdC</w:t>
      </w:r>
      <w:proofErr w:type="spellEnd"/>
      <w:r w:rsidRPr="00BC3ECD">
        <w:rPr>
          <w:i/>
        </w:rPr>
        <w:t xml:space="preserve"> collocati in strutture autonome con posti letto inferiori a 15,  lo standard di personale deve essere conforme agli standard previsti dal DM 77/2022, con evidenza, anche in questo caso, delle turnazioni coerenti con gli standard previsti dal DM 77/2022  - 7-9 infermieri (di cui 1 Coordinatore infermieristico), 4-6 Operatori Sociosanitari, 1-2 unità di altro personale sanitario con funzioni riabilitative e un Medico</w:t>
      </w:r>
      <w:r w:rsidR="00BC3ECD"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1B8F2" w14:textId="77777777" w:rsidR="00983991" w:rsidRDefault="009839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C8AE2" w14:textId="4BDEB001" w:rsidR="00983991" w:rsidRDefault="0098399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FD15E" w14:textId="77777777" w:rsidR="00983991" w:rsidRDefault="009839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C4C"/>
    <w:multiLevelType w:val="multilevel"/>
    <w:tmpl w:val="A722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211F67"/>
    <w:multiLevelType w:val="multilevel"/>
    <w:tmpl w:val="C9148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931A9"/>
    <w:multiLevelType w:val="hybridMultilevel"/>
    <w:tmpl w:val="B568D8EA"/>
    <w:lvl w:ilvl="0" w:tplc="31DC3FB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13CF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F49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849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6B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920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42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FC6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F4E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7411B"/>
    <w:multiLevelType w:val="hybridMultilevel"/>
    <w:tmpl w:val="DCF0761E"/>
    <w:lvl w:ilvl="0" w:tplc="9188ADB6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D5604"/>
    <w:multiLevelType w:val="hybridMultilevel"/>
    <w:tmpl w:val="3B942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C04A6"/>
    <w:multiLevelType w:val="hybridMultilevel"/>
    <w:tmpl w:val="6178AC60"/>
    <w:lvl w:ilvl="0" w:tplc="7A184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6E2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EC42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2EB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E4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B2E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08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4E85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346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F7754"/>
    <w:multiLevelType w:val="hybridMultilevel"/>
    <w:tmpl w:val="2F50747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98B512D"/>
    <w:multiLevelType w:val="hybridMultilevel"/>
    <w:tmpl w:val="8912087E"/>
    <w:lvl w:ilvl="0" w:tplc="322E6BAE">
      <w:start w:val="1"/>
      <w:numFmt w:val="decimal"/>
      <w:lvlText w:val="%1."/>
      <w:lvlJc w:val="left"/>
      <w:pPr>
        <w:ind w:left="720" w:hanging="360"/>
      </w:pPr>
    </w:lvl>
    <w:lvl w:ilvl="1" w:tplc="660AFEFE">
      <w:start w:val="1"/>
      <w:numFmt w:val="lowerLetter"/>
      <w:lvlText w:val="%2."/>
      <w:lvlJc w:val="left"/>
      <w:pPr>
        <w:ind w:left="1440" w:hanging="360"/>
      </w:pPr>
    </w:lvl>
    <w:lvl w:ilvl="2" w:tplc="0E16A340">
      <w:start w:val="1"/>
      <w:numFmt w:val="lowerRoman"/>
      <w:lvlText w:val="%3."/>
      <w:lvlJc w:val="right"/>
      <w:pPr>
        <w:ind w:left="2160" w:hanging="180"/>
      </w:pPr>
    </w:lvl>
    <w:lvl w:ilvl="3" w:tplc="4A4E1A5C">
      <w:start w:val="1"/>
      <w:numFmt w:val="decimal"/>
      <w:lvlText w:val="%4."/>
      <w:lvlJc w:val="left"/>
      <w:pPr>
        <w:ind w:left="2880" w:hanging="360"/>
      </w:pPr>
    </w:lvl>
    <w:lvl w:ilvl="4" w:tplc="9E3CFF2A">
      <w:start w:val="1"/>
      <w:numFmt w:val="lowerLetter"/>
      <w:lvlText w:val="%5."/>
      <w:lvlJc w:val="left"/>
      <w:pPr>
        <w:ind w:left="3600" w:hanging="360"/>
      </w:pPr>
    </w:lvl>
    <w:lvl w:ilvl="5" w:tplc="9E3A883E">
      <w:start w:val="1"/>
      <w:numFmt w:val="lowerRoman"/>
      <w:lvlText w:val="%6."/>
      <w:lvlJc w:val="right"/>
      <w:pPr>
        <w:ind w:left="4320" w:hanging="180"/>
      </w:pPr>
    </w:lvl>
    <w:lvl w:ilvl="6" w:tplc="50CE7314">
      <w:start w:val="1"/>
      <w:numFmt w:val="decimal"/>
      <w:lvlText w:val="%7."/>
      <w:lvlJc w:val="left"/>
      <w:pPr>
        <w:ind w:left="5040" w:hanging="360"/>
      </w:pPr>
    </w:lvl>
    <w:lvl w:ilvl="7" w:tplc="62967D16">
      <w:start w:val="1"/>
      <w:numFmt w:val="lowerLetter"/>
      <w:lvlText w:val="%8."/>
      <w:lvlJc w:val="left"/>
      <w:pPr>
        <w:ind w:left="5760" w:hanging="360"/>
      </w:pPr>
    </w:lvl>
    <w:lvl w:ilvl="8" w:tplc="32622E8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B15A1"/>
    <w:multiLevelType w:val="hybridMultilevel"/>
    <w:tmpl w:val="D6AAAF94"/>
    <w:lvl w:ilvl="0" w:tplc="30E87C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DFC7B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08DA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DAB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AF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47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322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830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28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B5439"/>
    <w:multiLevelType w:val="hybridMultilevel"/>
    <w:tmpl w:val="AA3C6F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A464C"/>
    <w:multiLevelType w:val="hybridMultilevel"/>
    <w:tmpl w:val="69B840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C88F3"/>
    <w:multiLevelType w:val="multilevel"/>
    <w:tmpl w:val="32925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2" w15:restartNumberingAfterBreak="0">
    <w:nsid w:val="2A6D6180"/>
    <w:multiLevelType w:val="multilevel"/>
    <w:tmpl w:val="5E36B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624B5B"/>
    <w:multiLevelType w:val="multilevel"/>
    <w:tmpl w:val="2D36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2854AA"/>
    <w:multiLevelType w:val="hybridMultilevel"/>
    <w:tmpl w:val="A32E90AE"/>
    <w:lvl w:ilvl="0" w:tplc="041CE5F0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DDF8173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19E40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0E8C3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DA1CE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B7EE5A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472A3D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E4C721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9C2FBC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AE119A"/>
    <w:multiLevelType w:val="multilevel"/>
    <w:tmpl w:val="40021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155AD8"/>
    <w:multiLevelType w:val="multilevel"/>
    <w:tmpl w:val="C55A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5D4CCC"/>
    <w:multiLevelType w:val="hybridMultilevel"/>
    <w:tmpl w:val="EBC0C6DC"/>
    <w:lvl w:ilvl="0" w:tplc="91607C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4F2B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6ED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700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BC2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9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05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4803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2AE0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DDF50"/>
    <w:multiLevelType w:val="hybridMultilevel"/>
    <w:tmpl w:val="361A0364"/>
    <w:lvl w:ilvl="0" w:tplc="C662443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1F3864" w:themeColor="accent5" w:themeShade="80"/>
        <w:sz w:val="40"/>
        <w:szCs w:val="40"/>
      </w:rPr>
    </w:lvl>
    <w:lvl w:ilvl="1" w:tplc="C70227FA">
      <w:start w:val="1"/>
      <w:numFmt w:val="lowerLetter"/>
      <w:lvlText w:val="%2."/>
      <w:lvlJc w:val="left"/>
      <w:pPr>
        <w:ind w:left="1440" w:hanging="360"/>
      </w:pPr>
    </w:lvl>
    <w:lvl w:ilvl="2" w:tplc="21CE5086">
      <w:start w:val="1"/>
      <w:numFmt w:val="lowerRoman"/>
      <w:lvlText w:val="%3."/>
      <w:lvlJc w:val="right"/>
      <w:pPr>
        <w:ind w:left="2160" w:hanging="180"/>
      </w:pPr>
    </w:lvl>
    <w:lvl w:ilvl="3" w:tplc="91CCD912">
      <w:start w:val="1"/>
      <w:numFmt w:val="decimal"/>
      <w:lvlText w:val="%4."/>
      <w:lvlJc w:val="left"/>
      <w:pPr>
        <w:ind w:left="2880" w:hanging="360"/>
      </w:pPr>
    </w:lvl>
    <w:lvl w:ilvl="4" w:tplc="0340310C">
      <w:start w:val="1"/>
      <w:numFmt w:val="lowerLetter"/>
      <w:lvlText w:val="%5."/>
      <w:lvlJc w:val="left"/>
      <w:pPr>
        <w:ind w:left="3600" w:hanging="360"/>
      </w:pPr>
    </w:lvl>
    <w:lvl w:ilvl="5" w:tplc="1DACD2DE">
      <w:start w:val="1"/>
      <w:numFmt w:val="lowerRoman"/>
      <w:lvlText w:val="%6."/>
      <w:lvlJc w:val="right"/>
      <w:pPr>
        <w:ind w:left="4320" w:hanging="180"/>
      </w:pPr>
    </w:lvl>
    <w:lvl w:ilvl="6" w:tplc="065A2624">
      <w:start w:val="1"/>
      <w:numFmt w:val="decimal"/>
      <w:lvlText w:val="%7."/>
      <w:lvlJc w:val="left"/>
      <w:pPr>
        <w:ind w:left="5040" w:hanging="360"/>
      </w:pPr>
    </w:lvl>
    <w:lvl w:ilvl="7" w:tplc="93F46E46">
      <w:start w:val="1"/>
      <w:numFmt w:val="lowerLetter"/>
      <w:lvlText w:val="%8."/>
      <w:lvlJc w:val="left"/>
      <w:pPr>
        <w:ind w:left="5760" w:hanging="360"/>
      </w:pPr>
    </w:lvl>
    <w:lvl w:ilvl="8" w:tplc="DD70A5A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16BD2"/>
    <w:multiLevelType w:val="multilevel"/>
    <w:tmpl w:val="76D0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0" w15:restartNumberingAfterBreak="0">
    <w:nsid w:val="512655EB"/>
    <w:multiLevelType w:val="multilevel"/>
    <w:tmpl w:val="A172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D50A9A"/>
    <w:multiLevelType w:val="multilevel"/>
    <w:tmpl w:val="B1BCF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1C2159"/>
    <w:multiLevelType w:val="hybridMultilevel"/>
    <w:tmpl w:val="0E564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671FE"/>
    <w:multiLevelType w:val="hybridMultilevel"/>
    <w:tmpl w:val="EF4CB9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6305D"/>
    <w:multiLevelType w:val="multilevel"/>
    <w:tmpl w:val="36E8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F051A2"/>
    <w:multiLevelType w:val="multilevel"/>
    <w:tmpl w:val="F522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D638B0"/>
    <w:multiLevelType w:val="hybridMultilevel"/>
    <w:tmpl w:val="EDF45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477867"/>
    <w:multiLevelType w:val="hybridMultilevel"/>
    <w:tmpl w:val="AC302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44FAD"/>
    <w:multiLevelType w:val="multilevel"/>
    <w:tmpl w:val="E7C88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1F3864" w:themeColor="accent5" w:themeShade="80"/>
        <w:sz w:val="40"/>
        <w:szCs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19"/>
  </w:num>
  <w:num w:numId="5">
    <w:abstractNumId w:val="14"/>
  </w:num>
  <w:num w:numId="6">
    <w:abstractNumId w:val="8"/>
  </w:num>
  <w:num w:numId="7">
    <w:abstractNumId w:val="17"/>
  </w:num>
  <w:num w:numId="8">
    <w:abstractNumId w:val="2"/>
  </w:num>
  <w:num w:numId="9">
    <w:abstractNumId w:val="5"/>
  </w:num>
  <w:num w:numId="10">
    <w:abstractNumId w:val="12"/>
  </w:num>
  <w:num w:numId="11">
    <w:abstractNumId w:val="25"/>
  </w:num>
  <w:num w:numId="12">
    <w:abstractNumId w:val="28"/>
  </w:num>
  <w:num w:numId="13">
    <w:abstractNumId w:val="21"/>
  </w:num>
  <w:num w:numId="14">
    <w:abstractNumId w:val="16"/>
  </w:num>
  <w:num w:numId="15">
    <w:abstractNumId w:val="15"/>
  </w:num>
  <w:num w:numId="16">
    <w:abstractNumId w:val="24"/>
  </w:num>
  <w:num w:numId="17">
    <w:abstractNumId w:val="20"/>
  </w:num>
  <w:num w:numId="18">
    <w:abstractNumId w:val="0"/>
  </w:num>
  <w:num w:numId="19">
    <w:abstractNumId w:val="1"/>
  </w:num>
  <w:num w:numId="20">
    <w:abstractNumId w:val="13"/>
  </w:num>
  <w:num w:numId="21">
    <w:abstractNumId w:val="22"/>
  </w:num>
  <w:num w:numId="22">
    <w:abstractNumId w:val="26"/>
  </w:num>
  <w:num w:numId="23">
    <w:abstractNumId w:val="9"/>
  </w:num>
  <w:num w:numId="24">
    <w:abstractNumId w:val="10"/>
  </w:num>
  <w:num w:numId="25">
    <w:abstractNumId w:val="23"/>
  </w:num>
  <w:num w:numId="26">
    <w:abstractNumId w:val="27"/>
  </w:num>
  <w:num w:numId="27">
    <w:abstractNumId w:val="3"/>
  </w:num>
  <w:num w:numId="28">
    <w:abstractNumId w:val="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F1E"/>
    <w:rsid w:val="00002775"/>
    <w:rsid w:val="00003C80"/>
    <w:rsid w:val="0000659C"/>
    <w:rsid w:val="000075B5"/>
    <w:rsid w:val="00021C0C"/>
    <w:rsid w:val="000235AE"/>
    <w:rsid w:val="00030B33"/>
    <w:rsid w:val="00051CA4"/>
    <w:rsid w:val="00052860"/>
    <w:rsid w:val="00075BB4"/>
    <w:rsid w:val="000864C7"/>
    <w:rsid w:val="000917A2"/>
    <w:rsid w:val="00094ADE"/>
    <w:rsid w:val="00095669"/>
    <w:rsid w:val="000A25BE"/>
    <w:rsid w:val="000B4355"/>
    <w:rsid w:val="000C682F"/>
    <w:rsid w:val="000D3291"/>
    <w:rsid w:val="000D5C3D"/>
    <w:rsid w:val="000D7EB1"/>
    <w:rsid w:val="000E3DE5"/>
    <w:rsid w:val="000E3E6A"/>
    <w:rsid w:val="000E5264"/>
    <w:rsid w:val="001005E5"/>
    <w:rsid w:val="00104DB5"/>
    <w:rsid w:val="00106970"/>
    <w:rsid w:val="00114016"/>
    <w:rsid w:val="001201E7"/>
    <w:rsid w:val="00121810"/>
    <w:rsid w:val="00125505"/>
    <w:rsid w:val="00126962"/>
    <w:rsid w:val="00130E0B"/>
    <w:rsid w:val="00143498"/>
    <w:rsid w:val="001447CF"/>
    <w:rsid w:val="001466D8"/>
    <w:rsid w:val="001616AD"/>
    <w:rsid w:val="00166753"/>
    <w:rsid w:val="0017638E"/>
    <w:rsid w:val="00183B84"/>
    <w:rsid w:val="00191125"/>
    <w:rsid w:val="001B28B5"/>
    <w:rsid w:val="001C06B3"/>
    <w:rsid w:val="001C280C"/>
    <w:rsid w:val="001E6D27"/>
    <w:rsid w:val="001F662E"/>
    <w:rsid w:val="0020257C"/>
    <w:rsid w:val="00202FEA"/>
    <w:rsid w:val="00216CC2"/>
    <w:rsid w:val="00217586"/>
    <w:rsid w:val="00220298"/>
    <w:rsid w:val="00221F83"/>
    <w:rsid w:val="00224E5F"/>
    <w:rsid w:val="00247CC2"/>
    <w:rsid w:val="0025200A"/>
    <w:rsid w:val="0025468D"/>
    <w:rsid w:val="002575AC"/>
    <w:rsid w:val="0026140D"/>
    <w:rsid w:val="0026406E"/>
    <w:rsid w:val="0026782C"/>
    <w:rsid w:val="002741D3"/>
    <w:rsid w:val="002750A9"/>
    <w:rsid w:val="0028322D"/>
    <w:rsid w:val="00287F1E"/>
    <w:rsid w:val="002A05E7"/>
    <w:rsid w:val="002A1735"/>
    <w:rsid w:val="002B5DEC"/>
    <w:rsid w:val="002B690A"/>
    <w:rsid w:val="002C0A96"/>
    <w:rsid w:val="002C3F46"/>
    <w:rsid w:val="002C658A"/>
    <w:rsid w:val="002D31CB"/>
    <w:rsid w:val="002D3674"/>
    <w:rsid w:val="002E0782"/>
    <w:rsid w:val="002E2DE8"/>
    <w:rsid w:val="002F3A91"/>
    <w:rsid w:val="002F5E0F"/>
    <w:rsid w:val="00315AC6"/>
    <w:rsid w:val="0031712B"/>
    <w:rsid w:val="003337AD"/>
    <w:rsid w:val="00333928"/>
    <w:rsid w:val="00333AC5"/>
    <w:rsid w:val="00334434"/>
    <w:rsid w:val="003360DA"/>
    <w:rsid w:val="003367AD"/>
    <w:rsid w:val="0037231A"/>
    <w:rsid w:val="003762AD"/>
    <w:rsid w:val="003814F2"/>
    <w:rsid w:val="00387585"/>
    <w:rsid w:val="00393DA5"/>
    <w:rsid w:val="003955E3"/>
    <w:rsid w:val="0039620B"/>
    <w:rsid w:val="003A5317"/>
    <w:rsid w:val="003B587E"/>
    <w:rsid w:val="003B79A6"/>
    <w:rsid w:val="003C2581"/>
    <w:rsid w:val="003C49E7"/>
    <w:rsid w:val="003C4DA9"/>
    <w:rsid w:val="003D0E00"/>
    <w:rsid w:val="003D59DE"/>
    <w:rsid w:val="003E22B2"/>
    <w:rsid w:val="003F5048"/>
    <w:rsid w:val="00400743"/>
    <w:rsid w:val="00403EDF"/>
    <w:rsid w:val="004063D1"/>
    <w:rsid w:val="004111FB"/>
    <w:rsid w:val="00411B58"/>
    <w:rsid w:val="00434064"/>
    <w:rsid w:val="00434EEE"/>
    <w:rsid w:val="004557B7"/>
    <w:rsid w:val="00461141"/>
    <w:rsid w:val="00481D22"/>
    <w:rsid w:val="00483DA8"/>
    <w:rsid w:val="004938EF"/>
    <w:rsid w:val="004A079E"/>
    <w:rsid w:val="004A3DC7"/>
    <w:rsid w:val="004B6364"/>
    <w:rsid w:val="004B63E5"/>
    <w:rsid w:val="004C10A1"/>
    <w:rsid w:val="004E1E84"/>
    <w:rsid w:val="004E5232"/>
    <w:rsid w:val="004F4498"/>
    <w:rsid w:val="004F755C"/>
    <w:rsid w:val="005008BA"/>
    <w:rsid w:val="00502647"/>
    <w:rsid w:val="005128F9"/>
    <w:rsid w:val="00527B04"/>
    <w:rsid w:val="00533DBC"/>
    <w:rsid w:val="00541D4D"/>
    <w:rsid w:val="005451FA"/>
    <w:rsid w:val="00547E88"/>
    <w:rsid w:val="00557C10"/>
    <w:rsid w:val="00561284"/>
    <w:rsid w:val="00562033"/>
    <w:rsid w:val="005703EF"/>
    <w:rsid w:val="00570AE6"/>
    <w:rsid w:val="00572B91"/>
    <w:rsid w:val="00590699"/>
    <w:rsid w:val="005A5CF5"/>
    <w:rsid w:val="005AC7F9"/>
    <w:rsid w:val="005B2404"/>
    <w:rsid w:val="005C0009"/>
    <w:rsid w:val="005C06A1"/>
    <w:rsid w:val="005F33A5"/>
    <w:rsid w:val="005F343C"/>
    <w:rsid w:val="0061071D"/>
    <w:rsid w:val="0061689A"/>
    <w:rsid w:val="00617A3E"/>
    <w:rsid w:val="00624A0C"/>
    <w:rsid w:val="00625ED7"/>
    <w:rsid w:val="006314CC"/>
    <w:rsid w:val="00631931"/>
    <w:rsid w:val="00642D17"/>
    <w:rsid w:val="00656E32"/>
    <w:rsid w:val="00661C19"/>
    <w:rsid w:val="00680107"/>
    <w:rsid w:val="0068370B"/>
    <w:rsid w:val="00687D20"/>
    <w:rsid w:val="00690FBE"/>
    <w:rsid w:val="00692A47"/>
    <w:rsid w:val="00696A32"/>
    <w:rsid w:val="006B004C"/>
    <w:rsid w:val="006B329F"/>
    <w:rsid w:val="006C682D"/>
    <w:rsid w:val="006D71AC"/>
    <w:rsid w:val="006E0B54"/>
    <w:rsid w:val="006E6E9E"/>
    <w:rsid w:val="006F1A95"/>
    <w:rsid w:val="006F2DCE"/>
    <w:rsid w:val="00700F88"/>
    <w:rsid w:val="00712C17"/>
    <w:rsid w:val="00721D08"/>
    <w:rsid w:val="00741E28"/>
    <w:rsid w:val="00756F60"/>
    <w:rsid w:val="007616F6"/>
    <w:rsid w:val="007623EE"/>
    <w:rsid w:val="007A06FB"/>
    <w:rsid w:val="007B70FE"/>
    <w:rsid w:val="007C201A"/>
    <w:rsid w:val="007C3E51"/>
    <w:rsid w:val="007D1EA8"/>
    <w:rsid w:val="007E0075"/>
    <w:rsid w:val="007F0CD1"/>
    <w:rsid w:val="007F6880"/>
    <w:rsid w:val="00812801"/>
    <w:rsid w:val="00824AE9"/>
    <w:rsid w:val="008619B8"/>
    <w:rsid w:val="00865AC6"/>
    <w:rsid w:val="00876DCD"/>
    <w:rsid w:val="00884A3F"/>
    <w:rsid w:val="008916FB"/>
    <w:rsid w:val="008A6E90"/>
    <w:rsid w:val="008B0256"/>
    <w:rsid w:val="008B5338"/>
    <w:rsid w:val="008B7A38"/>
    <w:rsid w:val="008D2CE4"/>
    <w:rsid w:val="008D55A3"/>
    <w:rsid w:val="008D6B05"/>
    <w:rsid w:val="008E7A7D"/>
    <w:rsid w:val="008E7CC2"/>
    <w:rsid w:val="008F276C"/>
    <w:rsid w:val="008F3C5F"/>
    <w:rsid w:val="0090426D"/>
    <w:rsid w:val="00905E3B"/>
    <w:rsid w:val="00906517"/>
    <w:rsid w:val="009131A4"/>
    <w:rsid w:val="0092037C"/>
    <w:rsid w:val="00923D40"/>
    <w:rsid w:val="0093109B"/>
    <w:rsid w:val="009531A1"/>
    <w:rsid w:val="00955B33"/>
    <w:rsid w:val="009566C7"/>
    <w:rsid w:val="00960B17"/>
    <w:rsid w:val="0096288D"/>
    <w:rsid w:val="0096482E"/>
    <w:rsid w:val="00973EF7"/>
    <w:rsid w:val="00974001"/>
    <w:rsid w:val="00983991"/>
    <w:rsid w:val="00994CF3"/>
    <w:rsid w:val="009A1794"/>
    <w:rsid w:val="009A28D5"/>
    <w:rsid w:val="009B1EC4"/>
    <w:rsid w:val="009B2761"/>
    <w:rsid w:val="009C3853"/>
    <w:rsid w:val="009C40E2"/>
    <w:rsid w:val="009D128C"/>
    <w:rsid w:val="009D4B0A"/>
    <w:rsid w:val="009F3A82"/>
    <w:rsid w:val="00A0047B"/>
    <w:rsid w:val="00A015BE"/>
    <w:rsid w:val="00A025AC"/>
    <w:rsid w:val="00A05084"/>
    <w:rsid w:val="00A25429"/>
    <w:rsid w:val="00A25DD4"/>
    <w:rsid w:val="00A32240"/>
    <w:rsid w:val="00A347D8"/>
    <w:rsid w:val="00A3735D"/>
    <w:rsid w:val="00A4269B"/>
    <w:rsid w:val="00A50D72"/>
    <w:rsid w:val="00A53342"/>
    <w:rsid w:val="00A57423"/>
    <w:rsid w:val="00A574A5"/>
    <w:rsid w:val="00A61A32"/>
    <w:rsid w:val="00A73B64"/>
    <w:rsid w:val="00A74925"/>
    <w:rsid w:val="00A83975"/>
    <w:rsid w:val="00A83D6D"/>
    <w:rsid w:val="00A90BFF"/>
    <w:rsid w:val="00A91FE3"/>
    <w:rsid w:val="00AA03B4"/>
    <w:rsid w:val="00AA1896"/>
    <w:rsid w:val="00AA2207"/>
    <w:rsid w:val="00AB110A"/>
    <w:rsid w:val="00AB5805"/>
    <w:rsid w:val="00AB7D3E"/>
    <w:rsid w:val="00AC2E9F"/>
    <w:rsid w:val="00AD15F4"/>
    <w:rsid w:val="00AD3EA3"/>
    <w:rsid w:val="00AD5A34"/>
    <w:rsid w:val="00AE268D"/>
    <w:rsid w:val="00AE28DD"/>
    <w:rsid w:val="00AE6B16"/>
    <w:rsid w:val="00B11744"/>
    <w:rsid w:val="00B14048"/>
    <w:rsid w:val="00B2598B"/>
    <w:rsid w:val="00B26B15"/>
    <w:rsid w:val="00B31CB5"/>
    <w:rsid w:val="00B35167"/>
    <w:rsid w:val="00B41BD7"/>
    <w:rsid w:val="00B47041"/>
    <w:rsid w:val="00B50A36"/>
    <w:rsid w:val="00B51079"/>
    <w:rsid w:val="00B62436"/>
    <w:rsid w:val="00B6305C"/>
    <w:rsid w:val="00B66F62"/>
    <w:rsid w:val="00B73473"/>
    <w:rsid w:val="00B9215F"/>
    <w:rsid w:val="00B93CFC"/>
    <w:rsid w:val="00B9DFA5"/>
    <w:rsid w:val="00BB3802"/>
    <w:rsid w:val="00BC3ECD"/>
    <w:rsid w:val="00BC6197"/>
    <w:rsid w:val="00BD4692"/>
    <w:rsid w:val="00BD5B64"/>
    <w:rsid w:val="00BE0A29"/>
    <w:rsid w:val="00BE1B16"/>
    <w:rsid w:val="00BE2113"/>
    <w:rsid w:val="00C006FC"/>
    <w:rsid w:val="00C10CEC"/>
    <w:rsid w:val="00C27D79"/>
    <w:rsid w:val="00C32A3A"/>
    <w:rsid w:val="00C333A8"/>
    <w:rsid w:val="00C3466E"/>
    <w:rsid w:val="00C34D32"/>
    <w:rsid w:val="00C4220F"/>
    <w:rsid w:val="00C44F77"/>
    <w:rsid w:val="00C5482B"/>
    <w:rsid w:val="00C55DC0"/>
    <w:rsid w:val="00C62CF1"/>
    <w:rsid w:val="00C67C53"/>
    <w:rsid w:val="00CA54E8"/>
    <w:rsid w:val="00CB0156"/>
    <w:rsid w:val="00CB441D"/>
    <w:rsid w:val="00CC24C7"/>
    <w:rsid w:val="00CF7BF7"/>
    <w:rsid w:val="00D11EA0"/>
    <w:rsid w:val="00D11EFE"/>
    <w:rsid w:val="00D134BC"/>
    <w:rsid w:val="00D13681"/>
    <w:rsid w:val="00D14139"/>
    <w:rsid w:val="00D309FE"/>
    <w:rsid w:val="00D321F3"/>
    <w:rsid w:val="00D331E5"/>
    <w:rsid w:val="00D35173"/>
    <w:rsid w:val="00D36F27"/>
    <w:rsid w:val="00D4045F"/>
    <w:rsid w:val="00D514D7"/>
    <w:rsid w:val="00D5645D"/>
    <w:rsid w:val="00D64857"/>
    <w:rsid w:val="00D73F69"/>
    <w:rsid w:val="00D81AFC"/>
    <w:rsid w:val="00D84CFB"/>
    <w:rsid w:val="00DA2563"/>
    <w:rsid w:val="00DB0DB1"/>
    <w:rsid w:val="00DB4E15"/>
    <w:rsid w:val="00DC18C2"/>
    <w:rsid w:val="00DC32B9"/>
    <w:rsid w:val="00DC3B2A"/>
    <w:rsid w:val="00DD1358"/>
    <w:rsid w:val="00DD219F"/>
    <w:rsid w:val="00DD3F9B"/>
    <w:rsid w:val="00DD626C"/>
    <w:rsid w:val="00DE1DB7"/>
    <w:rsid w:val="00DE3CB9"/>
    <w:rsid w:val="00DE3D33"/>
    <w:rsid w:val="00E022F2"/>
    <w:rsid w:val="00E05875"/>
    <w:rsid w:val="00E14E68"/>
    <w:rsid w:val="00E15794"/>
    <w:rsid w:val="00E17423"/>
    <w:rsid w:val="00E20A0A"/>
    <w:rsid w:val="00E2170E"/>
    <w:rsid w:val="00E22B08"/>
    <w:rsid w:val="00E3143C"/>
    <w:rsid w:val="00E359D2"/>
    <w:rsid w:val="00E42870"/>
    <w:rsid w:val="00E435F3"/>
    <w:rsid w:val="00E5040D"/>
    <w:rsid w:val="00E53774"/>
    <w:rsid w:val="00E53C02"/>
    <w:rsid w:val="00E57F3A"/>
    <w:rsid w:val="00E60286"/>
    <w:rsid w:val="00E779B1"/>
    <w:rsid w:val="00E84C81"/>
    <w:rsid w:val="00E9223B"/>
    <w:rsid w:val="00E97AB7"/>
    <w:rsid w:val="00EA0E95"/>
    <w:rsid w:val="00ED3B86"/>
    <w:rsid w:val="00EE02D7"/>
    <w:rsid w:val="00EE3247"/>
    <w:rsid w:val="00EE44F5"/>
    <w:rsid w:val="00EE6E2B"/>
    <w:rsid w:val="00F01881"/>
    <w:rsid w:val="00F069DD"/>
    <w:rsid w:val="00F2781C"/>
    <w:rsid w:val="00F32D40"/>
    <w:rsid w:val="00F54310"/>
    <w:rsid w:val="00F57F45"/>
    <w:rsid w:val="00F70243"/>
    <w:rsid w:val="00F71888"/>
    <w:rsid w:val="00F84BF5"/>
    <w:rsid w:val="00F97391"/>
    <w:rsid w:val="00FA24CC"/>
    <w:rsid w:val="00FB3D38"/>
    <w:rsid w:val="00FD20CD"/>
    <w:rsid w:val="00FD7E15"/>
    <w:rsid w:val="00FE36CA"/>
    <w:rsid w:val="00FE5E75"/>
    <w:rsid w:val="00FF143E"/>
    <w:rsid w:val="011D8D5D"/>
    <w:rsid w:val="0218AF2A"/>
    <w:rsid w:val="029E7700"/>
    <w:rsid w:val="05E67D8C"/>
    <w:rsid w:val="0B43EA77"/>
    <w:rsid w:val="0CD10DA3"/>
    <w:rsid w:val="0CD4A959"/>
    <w:rsid w:val="0D0BA384"/>
    <w:rsid w:val="1065FB57"/>
    <w:rsid w:val="1256F5B3"/>
    <w:rsid w:val="126137ED"/>
    <w:rsid w:val="13E3D85D"/>
    <w:rsid w:val="156F0FC2"/>
    <w:rsid w:val="16E1CC6A"/>
    <w:rsid w:val="1AF3CCC7"/>
    <w:rsid w:val="1B9ECEDE"/>
    <w:rsid w:val="1D428B90"/>
    <w:rsid w:val="1DBD151E"/>
    <w:rsid w:val="1E60FF4D"/>
    <w:rsid w:val="1EADCE76"/>
    <w:rsid w:val="20F0435A"/>
    <w:rsid w:val="262D7768"/>
    <w:rsid w:val="26CB3EAC"/>
    <w:rsid w:val="279125EB"/>
    <w:rsid w:val="29DD5FFB"/>
    <w:rsid w:val="2B552691"/>
    <w:rsid w:val="2D0BB129"/>
    <w:rsid w:val="2E3C15F5"/>
    <w:rsid w:val="30354172"/>
    <w:rsid w:val="30438B34"/>
    <w:rsid w:val="323DB5A4"/>
    <w:rsid w:val="3261E841"/>
    <w:rsid w:val="34901688"/>
    <w:rsid w:val="3691366E"/>
    <w:rsid w:val="39728F54"/>
    <w:rsid w:val="397E47F9"/>
    <w:rsid w:val="3A1974AB"/>
    <w:rsid w:val="3AA2204F"/>
    <w:rsid w:val="3B325298"/>
    <w:rsid w:val="3B7095C7"/>
    <w:rsid w:val="3B8F2269"/>
    <w:rsid w:val="3EE6B417"/>
    <w:rsid w:val="3F5A2916"/>
    <w:rsid w:val="3F79F51D"/>
    <w:rsid w:val="3F7D6585"/>
    <w:rsid w:val="46D7D00D"/>
    <w:rsid w:val="479B26A1"/>
    <w:rsid w:val="47C672AA"/>
    <w:rsid w:val="47E92B33"/>
    <w:rsid w:val="48CBCE70"/>
    <w:rsid w:val="4CB481B1"/>
    <w:rsid w:val="4D080DCA"/>
    <w:rsid w:val="4D7B103E"/>
    <w:rsid w:val="50504120"/>
    <w:rsid w:val="507B4B69"/>
    <w:rsid w:val="50A2C8D0"/>
    <w:rsid w:val="54358FE6"/>
    <w:rsid w:val="5612212A"/>
    <w:rsid w:val="59530A2F"/>
    <w:rsid w:val="5D83DC83"/>
    <w:rsid w:val="5E51DADF"/>
    <w:rsid w:val="6042EE62"/>
    <w:rsid w:val="60669D23"/>
    <w:rsid w:val="609C7461"/>
    <w:rsid w:val="61A01A97"/>
    <w:rsid w:val="634711A7"/>
    <w:rsid w:val="64A42223"/>
    <w:rsid w:val="673B4F38"/>
    <w:rsid w:val="69A43143"/>
    <w:rsid w:val="6CCD2307"/>
    <w:rsid w:val="6D10CFE7"/>
    <w:rsid w:val="6DBFAE6D"/>
    <w:rsid w:val="6F617869"/>
    <w:rsid w:val="72F5FE24"/>
    <w:rsid w:val="762259C7"/>
    <w:rsid w:val="7874823E"/>
    <w:rsid w:val="7C36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59881"/>
  <w15:chartTrackingRefBased/>
  <w15:docId w15:val="{E5DDEE73-E707-4A66-AF1C-F373666C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87F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287F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287F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87F1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87F1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7F1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87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87F1E"/>
    <w:rPr>
      <w:b/>
      <w:bCs/>
    </w:rPr>
  </w:style>
  <w:style w:type="character" w:styleId="Enfasicorsivo">
    <w:name w:val="Emphasis"/>
    <w:basedOn w:val="Carpredefinitoparagrafo"/>
    <w:uiPriority w:val="20"/>
    <w:qFormat/>
    <w:rsid w:val="00287F1E"/>
    <w:rPr>
      <w:i/>
      <w:iCs/>
    </w:rPr>
  </w:style>
  <w:style w:type="paragraph" w:styleId="Paragrafoelenco">
    <w:name w:val="List Paragraph"/>
    <w:basedOn w:val="Normale"/>
    <w:uiPriority w:val="34"/>
    <w:qFormat/>
    <w:rsid w:val="30438B3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83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3991"/>
  </w:style>
  <w:style w:type="paragraph" w:styleId="Pidipagina">
    <w:name w:val="footer"/>
    <w:basedOn w:val="Normale"/>
    <w:link w:val="PidipaginaCarattere"/>
    <w:uiPriority w:val="99"/>
    <w:unhideWhenUsed/>
    <w:rsid w:val="009839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3991"/>
  </w:style>
  <w:style w:type="paragraph" w:styleId="Titolo">
    <w:name w:val="Title"/>
    <w:basedOn w:val="Normale"/>
    <w:next w:val="Normale"/>
    <w:link w:val="TitoloCarattere"/>
    <w:uiPriority w:val="10"/>
    <w:qFormat/>
    <w:rsid w:val="002C658A"/>
    <w:pPr>
      <w:spacing w:after="80" w:line="240" w:lineRule="auto"/>
      <w:contextualSpacing/>
    </w:pPr>
    <w:rPr>
      <w:rFonts w:ascii="Calibri" w:eastAsiaTheme="majorEastAsia" w:hAnsi="Calibr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C658A"/>
    <w:rPr>
      <w:rFonts w:ascii="Calibri" w:eastAsiaTheme="majorEastAsia" w:hAnsi="Calibri" w:cstheme="majorBidi"/>
      <w:spacing w:val="-10"/>
      <w:kern w:val="28"/>
      <w:sz w:val="56"/>
      <w:szCs w:val="56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658A"/>
    <w:pPr>
      <w:numPr>
        <w:ilvl w:val="1"/>
      </w:numPr>
      <w:spacing w:line="278" w:lineRule="auto"/>
    </w:pPr>
    <w:rPr>
      <w:rFonts w:ascii="Calibri" w:eastAsiaTheme="majorEastAsia" w:hAnsi="Calibri" w:cstheme="majorBidi"/>
      <w:color w:val="404040" w:themeColor="text1" w:themeTint="BF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658A"/>
    <w:rPr>
      <w:rFonts w:ascii="Calibri" w:eastAsiaTheme="majorEastAsia" w:hAnsi="Calibri" w:cstheme="majorBidi"/>
      <w:color w:val="404040" w:themeColor="text1" w:themeTint="BF"/>
      <w:spacing w:val="15"/>
      <w:kern w:val="2"/>
      <w:sz w:val="28"/>
      <w:szCs w:val="28"/>
      <w14:ligatures w14:val="standardContextual"/>
    </w:rPr>
  </w:style>
  <w:style w:type="paragraph" w:customStyle="1" w:styleId="paragraph">
    <w:name w:val="paragraph"/>
    <w:basedOn w:val="Normale"/>
    <w:rsid w:val="002C6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2C658A"/>
  </w:style>
  <w:style w:type="character" w:customStyle="1" w:styleId="eop">
    <w:name w:val="eop"/>
    <w:basedOn w:val="Carpredefinitoparagrafo"/>
    <w:rsid w:val="002C658A"/>
  </w:style>
  <w:style w:type="character" w:customStyle="1" w:styleId="scxw43513829">
    <w:name w:val="scxw43513829"/>
    <w:basedOn w:val="Carpredefinitoparagrafo"/>
    <w:rsid w:val="00D84CFB"/>
  </w:style>
  <w:style w:type="character" w:styleId="Rimandocommento">
    <w:name w:val="annotation reference"/>
    <w:basedOn w:val="Carpredefinitoparagrafo"/>
    <w:uiPriority w:val="99"/>
    <w:semiHidden/>
    <w:unhideWhenUsed/>
    <w:rsid w:val="003B79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9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9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9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9A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79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79A6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590699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235A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35A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235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A966B59AD4C488EAAA9C937307292" ma:contentTypeVersion="15" ma:contentTypeDescription="Create a new document." ma:contentTypeScope="" ma:versionID="00f9b5d83c164f7e13b0682ffb10a450">
  <xsd:schema xmlns:xsd="http://www.w3.org/2001/XMLSchema" xmlns:xs="http://www.w3.org/2001/XMLSchema" xmlns:p="http://schemas.microsoft.com/office/2006/metadata/properties" xmlns:ns3="f6cd3f2b-2479-4dbc-8722-e965368cc40d" xmlns:ns4="81247907-f9c3-44d3-bef5-f000266c4eaf" targetNamespace="http://schemas.microsoft.com/office/2006/metadata/properties" ma:root="true" ma:fieldsID="aa1deb3a9a3b4980ac63bd2652ab99ba" ns3:_="" ns4:_="">
    <xsd:import namespace="f6cd3f2b-2479-4dbc-8722-e965368cc40d"/>
    <xsd:import namespace="81247907-f9c3-44d3-bef5-f000266c4e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d3f2b-2479-4dbc-8722-e965368cc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47907-f9c3-44d3-bef5-f000266c4e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cd3f2b-2479-4dbc-8722-e965368cc40d" xsi:nil="true"/>
  </documentManagement>
</p:properties>
</file>

<file path=customXml/itemProps1.xml><?xml version="1.0" encoding="utf-8"?>
<ds:datastoreItem xmlns:ds="http://schemas.openxmlformats.org/officeDocument/2006/customXml" ds:itemID="{D7980B3B-6879-48D8-A324-70FE010D9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6D20F-09D2-43E5-9058-BE119185B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d3f2b-2479-4dbc-8722-e965368cc40d"/>
    <ds:schemaRef ds:uri="81247907-f9c3-44d3-bef5-f000266c4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5761C-5C05-4B79-8F65-9927411DCB66}">
  <ds:schemaRefs>
    <ds:schemaRef ds:uri="http://schemas.microsoft.com/office/2006/metadata/properties"/>
    <ds:schemaRef ds:uri="http://schemas.microsoft.com/office/infopath/2007/PartnerControls"/>
    <ds:schemaRef ds:uri="f6cd3f2b-2479-4dbc-8722-e965368cc4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di Reggio Emilia - IRCCS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Violi Federica</dc:creator>
  <cp:keywords/>
  <dc:description/>
  <cp:lastModifiedBy>UMPNRR GA</cp:lastModifiedBy>
  <cp:revision>7</cp:revision>
  <dcterms:created xsi:type="dcterms:W3CDTF">2025-12-22T13:17:00Z</dcterms:created>
  <dcterms:modified xsi:type="dcterms:W3CDTF">2025-12-23T13:57:00Z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0x010100759A966B59AD4C488EAAA9C937307292</vt:lpwstr>
  </property>
</Properties>
</file>